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93B21" w14:textId="77777777" w:rsidR="003B1017" w:rsidRDefault="003B1017" w:rsidP="003B1017">
      <w:pPr>
        <w:spacing w:after="120"/>
        <w:jc w:val="center"/>
        <w:rPr>
          <w:rFonts w:ascii="Calibri Light" w:hAnsi="Calibri Light" w:cs="Calibri Light"/>
          <w:b/>
          <w:bCs/>
          <w:sz w:val="28"/>
          <w:szCs w:val="28"/>
        </w:rPr>
      </w:pPr>
      <w:r w:rsidRPr="00A97EB0">
        <w:rPr>
          <w:rFonts w:ascii="Calibri Light" w:hAnsi="Calibri Light" w:cs="Calibri Light"/>
          <w:b/>
          <w:bCs/>
          <w:sz w:val="28"/>
          <w:szCs w:val="28"/>
        </w:rPr>
        <w:t>Sussex LNRS Working Group</w:t>
      </w:r>
    </w:p>
    <w:p w14:paraId="40CE4970" w14:textId="7F58AE06" w:rsidR="003B1017" w:rsidRPr="00A97EB0" w:rsidRDefault="003B1017" w:rsidP="003B1017">
      <w:pPr>
        <w:spacing w:after="120"/>
        <w:jc w:val="center"/>
        <w:rPr>
          <w:rFonts w:ascii="Calibri Light" w:hAnsi="Calibri Light" w:cs="Calibri Light"/>
          <w:b/>
          <w:bCs/>
          <w:sz w:val="28"/>
          <w:szCs w:val="28"/>
        </w:rPr>
      </w:pPr>
      <w:r>
        <w:rPr>
          <w:rFonts w:ascii="Calibri Light" w:hAnsi="Calibri Light" w:cs="Calibri Light"/>
          <w:b/>
          <w:bCs/>
          <w:sz w:val="28"/>
          <w:szCs w:val="28"/>
        </w:rPr>
        <w:t xml:space="preserve">Meeting </w:t>
      </w:r>
      <w:r w:rsidR="00C04F21">
        <w:rPr>
          <w:rFonts w:ascii="Calibri Light" w:hAnsi="Calibri Light" w:cs="Calibri Light"/>
          <w:b/>
          <w:bCs/>
          <w:sz w:val="28"/>
          <w:szCs w:val="28"/>
        </w:rPr>
        <w:t>Minutes</w:t>
      </w:r>
    </w:p>
    <w:p w14:paraId="44E42F78" w14:textId="506C759F" w:rsidR="003B1017" w:rsidRDefault="003B1017" w:rsidP="003B1017">
      <w:pPr>
        <w:spacing w:after="120"/>
        <w:jc w:val="center"/>
        <w:rPr>
          <w:rFonts w:ascii="Calibri Light" w:hAnsi="Calibri Light" w:cs="Calibri Light"/>
          <w:b/>
          <w:bCs/>
        </w:rPr>
      </w:pPr>
      <w:r>
        <w:rPr>
          <w:rFonts w:ascii="Calibri Light" w:hAnsi="Calibri Light" w:cs="Calibri Light"/>
          <w:b/>
          <w:bCs/>
        </w:rPr>
        <w:t xml:space="preserve">Monday </w:t>
      </w:r>
      <w:r w:rsidR="006B14BA">
        <w:rPr>
          <w:rFonts w:ascii="Calibri Light" w:hAnsi="Calibri Light" w:cs="Calibri Light"/>
          <w:b/>
          <w:bCs/>
        </w:rPr>
        <w:t>20 January 2025</w:t>
      </w:r>
      <w:r>
        <w:rPr>
          <w:rFonts w:ascii="Calibri Light" w:hAnsi="Calibri Light" w:cs="Calibri Light"/>
          <w:b/>
          <w:bCs/>
        </w:rPr>
        <w:t>, 11:00 to 13:00</w:t>
      </w:r>
    </w:p>
    <w:tbl>
      <w:tblPr>
        <w:tblStyle w:val="TableGrid"/>
        <w:tblW w:w="0" w:type="auto"/>
        <w:tblLook w:val="04A0" w:firstRow="1" w:lastRow="0" w:firstColumn="1" w:lastColumn="0" w:noHBand="0" w:noVBand="1"/>
      </w:tblPr>
      <w:tblGrid>
        <w:gridCol w:w="4248"/>
        <w:gridCol w:w="4768"/>
      </w:tblGrid>
      <w:tr w:rsidR="003B1017" w14:paraId="7212F9D8" w14:textId="77777777" w:rsidTr="006B14BA">
        <w:tc>
          <w:tcPr>
            <w:tcW w:w="4248" w:type="dxa"/>
          </w:tcPr>
          <w:p w14:paraId="18412911" w14:textId="77777777" w:rsidR="003B1017" w:rsidRPr="00BC2920" w:rsidRDefault="003B1017" w:rsidP="00851EF8">
            <w:pPr>
              <w:spacing w:after="120"/>
              <w:rPr>
                <w:rFonts w:ascii="Calibri Light" w:hAnsi="Calibri Light" w:cs="Calibri Light"/>
                <w:b/>
                <w:bCs/>
              </w:rPr>
            </w:pPr>
            <w:r>
              <w:rPr>
                <w:rFonts w:ascii="Calibri Light" w:hAnsi="Calibri Light" w:cs="Calibri Light"/>
                <w:b/>
                <w:bCs/>
              </w:rPr>
              <w:t>Present</w:t>
            </w:r>
          </w:p>
        </w:tc>
        <w:tc>
          <w:tcPr>
            <w:tcW w:w="4768" w:type="dxa"/>
          </w:tcPr>
          <w:p w14:paraId="16D12F5E" w14:textId="77777777" w:rsidR="003B1017" w:rsidRPr="00BC2920" w:rsidRDefault="003B1017" w:rsidP="00851EF8">
            <w:pPr>
              <w:spacing w:after="120"/>
              <w:rPr>
                <w:rFonts w:ascii="Calibri Light" w:hAnsi="Calibri Light" w:cs="Calibri Light"/>
                <w:b/>
                <w:bCs/>
              </w:rPr>
            </w:pPr>
            <w:r>
              <w:rPr>
                <w:rFonts w:ascii="Calibri Light" w:hAnsi="Calibri Light" w:cs="Calibri Light"/>
                <w:b/>
                <w:bCs/>
              </w:rPr>
              <w:t>Apologies</w:t>
            </w:r>
          </w:p>
        </w:tc>
      </w:tr>
      <w:tr w:rsidR="00F91AAB" w14:paraId="2B0AB9CE" w14:textId="77777777" w:rsidTr="006B14BA">
        <w:tc>
          <w:tcPr>
            <w:tcW w:w="4248" w:type="dxa"/>
          </w:tcPr>
          <w:p w14:paraId="5D07C55C" w14:textId="191E4579" w:rsidR="00F91AAB" w:rsidRDefault="00F91AAB" w:rsidP="00F91AAB">
            <w:pPr>
              <w:spacing w:after="120"/>
              <w:rPr>
                <w:rFonts w:ascii="Calibri Light" w:hAnsi="Calibri Light" w:cs="Calibri Light"/>
              </w:rPr>
            </w:pPr>
            <w:r>
              <w:rPr>
                <w:rFonts w:ascii="Calibri Light" w:hAnsi="Calibri Light" w:cs="Calibri Light"/>
              </w:rPr>
              <w:t>ESCC</w:t>
            </w:r>
            <w:r w:rsidR="00C84033">
              <w:rPr>
                <w:rFonts w:ascii="Calibri Light" w:hAnsi="Calibri Light" w:cs="Calibri Light"/>
              </w:rPr>
              <w:t>, SxNP, SDNPA, WDC, BHCC, HDC, SWT, FC, HWNL, MSDC, EA, CBC, NE, CHC, WayForward, RDC, NFU</w:t>
            </w:r>
          </w:p>
        </w:tc>
        <w:tc>
          <w:tcPr>
            <w:tcW w:w="4768" w:type="dxa"/>
          </w:tcPr>
          <w:p w14:paraId="0E2B37DC" w14:textId="016A8720" w:rsidR="00F91AAB" w:rsidRDefault="006B14BA" w:rsidP="00F91AAB">
            <w:pPr>
              <w:spacing w:after="120"/>
              <w:rPr>
                <w:rFonts w:ascii="Calibri Light" w:hAnsi="Calibri Light" w:cs="Calibri Light"/>
              </w:rPr>
            </w:pPr>
            <w:r>
              <w:rPr>
                <w:rFonts w:ascii="Calibri Light" w:hAnsi="Calibri Light" w:cs="Calibri Light"/>
              </w:rPr>
              <w:t>WSCC</w:t>
            </w:r>
            <w:r w:rsidR="00C84033">
              <w:rPr>
                <w:rFonts w:ascii="Calibri Light" w:hAnsi="Calibri Light" w:cs="Calibri Light"/>
              </w:rPr>
              <w:t>, SxBRC</w:t>
            </w:r>
          </w:p>
        </w:tc>
      </w:tr>
    </w:tbl>
    <w:p w14:paraId="608C25CF" w14:textId="77777777" w:rsidR="00FE68DF" w:rsidRDefault="00FE68DF" w:rsidP="00225E81">
      <w:pPr>
        <w:spacing w:after="120"/>
        <w:rPr>
          <w:rFonts w:ascii="Calibri Light" w:hAnsi="Calibri Light" w:cs="Calibri Light"/>
        </w:rPr>
      </w:pPr>
    </w:p>
    <w:p w14:paraId="4E9B79B4" w14:textId="77777777" w:rsidR="00225E81" w:rsidRDefault="00225E81" w:rsidP="00225E81">
      <w:pPr>
        <w:pStyle w:val="ListParagraph"/>
        <w:numPr>
          <w:ilvl w:val="0"/>
          <w:numId w:val="3"/>
        </w:numPr>
        <w:spacing w:after="120"/>
        <w:rPr>
          <w:rFonts w:ascii="Calibri Light" w:hAnsi="Calibri Light" w:cs="Calibri Light"/>
        </w:rPr>
      </w:pPr>
      <w:r>
        <w:rPr>
          <w:rFonts w:ascii="Calibri Light" w:hAnsi="Calibri Light" w:cs="Calibri Light"/>
          <w:b/>
          <w:bCs/>
        </w:rPr>
        <w:t>Welcome, Introductions and Apologies</w:t>
      </w:r>
    </w:p>
    <w:p w14:paraId="18B1CB02" w14:textId="6A6F9ABD" w:rsidR="00C84033" w:rsidRDefault="00C84033" w:rsidP="00C84033">
      <w:pPr>
        <w:spacing w:after="120"/>
        <w:rPr>
          <w:rFonts w:ascii="Calibri Light" w:hAnsi="Calibri Light" w:cs="Calibri Light"/>
        </w:rPr>
      </w:pPr>
      <w:r>
        <w:rPr>
          <w:rFonts w:ascii="Calibri Light" w:hAnsi="Calibri Light" w:cs="Calibri Light"/>
        </w:rPr>
        <w:t xml:space="preserve">Members were </w:t>
      </w:r>
      <w:r w:rsidR="00225E81">
        <w:rPr>
          <w:rFonts w:ascii="Calibri Light" w:hAnsi="Calibri Light" w:cs="Calibri Light"/>
        </w:rPr>
        <w:t xml:space="preserve">welcomed to the meeting. </w:t>
      </w:r>
      <w:r>
        <w:rPr>
          <w:rFonts w:ascii="Calibri Light" w:hAnsi="Calibri Light" w:cs="Calibri Light"/>
        </w:rPr>
        <w:t>N</w:t>
      </w:r>
      <w:r w:rsidR="006B14BA">
        <w:rPr>
          <w:rFonts w:ascii="Calibri Light" w:hAnsi="Calibri Light" w:cs="Calibri Light"/>
        </w:rPr>
        <w:t xml:space="preserve">ew </w:t>
      </w:r>
      <w:r>
        <w:rPr>
          <w:rFonts w:ascii="Calibri Light" w:hAnsi="Calibri Light" w:cs="Calibri Light"/>
        </w:rPr>
        <w:t xml:space="preserve">RDC </w:t>
      </w:r>
      <w:r w:rsidR="006B14BA">
        <w:rPr>
          <w:rFonts w:ascii="Calibri Light" w:hAnsi="Calibri Light" w:cs="Calibri Light"/>
        </w:rPr>
        <w:t>Ecology Officer</w:t>
      </w:r>
      <w:r>
        <w:rPr>
          <w:rFonts w:ascii="Calibri Light" w:hAnsi="Calibri Light" w:cs="Calibri Light"/>
        </w:rPr>
        <w:t xml:space="preserve"> and interim NFU representative welcomed. </w:t>
      </w:r>
    </w:p>
    <w:p w14:paraId="601D2277" w14:textId="0FDFCD30" w:rsidR="00225E81" w:rsidRPr="00C84033" w:rsidRDefault="00225E81" w:rsidP="00C84033">
      <w:pPr>
        <w:pStyle w:val="ListParagraph"/>
        <w:numPr>
          <w:ilvl w:val="0"/>
          <w:numId w:val="3"/>
        </w:numPr>
        <w:spacing w:after="120"/>
        <w:rPr>
          <w:rFonts w:ascii="Calibri Light" w:hAnsi="Calibri Light" w:cs="Calibri Light"/>
        </w:rPr>
      </w:pPr>
      <w:r w:rsidRPr="00C84033">
        <w:rPr>
          <w:rFonts w:ascii="Calibri Light" w:hAnsi="Calibri Light" w:cs="Calibri Light"/>
          <w:b/>
          <w:bCs/>
        </w:rPr>
        <w:t>Minutes and matters arising</w:t>
      </w:r>
    </w:p>
    <w:p w14:paraId="3176E82C" w14:textId="02BA8419" w:rsidR="00803969" w:rsidRDefault="00803969" w:rsidP="00225E81">
      <w:pPr>
        <w:spacing w:after="120" w:line="240" w:lineRule="auto"/>
        <w:rPr>
          <w:rFonts w:ascii="Calibri Light" w:hAnsi="Calibri Light" w:cs="Calibri Light"/>
        </w:rPr>
      </w:pPr>
      <w:r>
        <w:rPr>
          <w:rFonts w:ascii="Calibri Light" w:hAnsi="Calibri Light" w:cs="Calibri Light"/>
        </w:rPr>
        <w:t xml:space="preserve">All actions either done or in progress. </w:t>
      </w:r>
    </w:p>
    <w:p w14:paraId="50C90639" w14:textId="32475A56" w:rsidR="00803969" w:rsidRDefault="00803969" w:rsidP="00225E81">
      <w:pPr>
        <w:spacing w:after="120" w:line="240" w:lineRule="auto"/>
        <w:rPr>
          <w:rFonts w:ascii="Calibri Light" w:hAnsi="Calibri Light" w:cs="Calibri Light"/>
        </w:rPr>
      </w:pPr>
      <w:r>
        <w:rPr>
          <w:rFonts w:ascii="Calibri Light" w:hAnsi="Calibri Light" w:cs="Calibri Light"/>
        </w:rPr>
        <w:t>No issues or matters arising.</w:t>
      </w:r>
    </w:p>
    <w:p w14:paraId="1E7B4A10" w14:textId="77777777" w:rsidR="00803969" w:rsidRDefault="00225E81" w:rsidP="00803969">
      <w:pPr>
        <w:numPr>
          <w:ilvl w:val="0"/>
          <w:numId w:val="3"/>
        </w:numPr>
        <w:spacing w:after="120" w:line="240" w:lineRule="auto"/>
        <w:rPr>
          <w:rFonts w:ascii="Calibri Light" w:hAnsi="Calibri Light" w:cs="Calibri Light"/>
        </w:rPr>
      </w:pPr>
      <w:r w:rsidRPr="005221D2">
        <w:rPr>
          <w:rFonts w:ascii="Calibri Light" w:hAnsi="Calibri Light" w:cs="Calibri Light"/>
          <w:b/>
          <w:bCs/>
        </w:rPr>
        <w:t>General Update</w:t>
      </w:r>
      <w:r w:rsidR="00417696" w:rsidRPr="00803969">
        <w:rPr>
          <w:rFonts w:ascii="Calibri Light" w:hAnsi="Calibri Light" w:cs="Calibri Light"/>
        </w:rPr>
        <w:t xml:space="preserve">: </w:t>
      </w:r>
    </w:p>
    <w:p w14:paraId="1203946C" w14:textId="6CCBE0E6" w:rsidR="005C6352" w:rsidRPr="007802B1" w:rsidRDefault="005C6352" w:rsidP="007802B1">
      <w:pPr>
        <w:pStyle w:val="ListParagraph"/>
        <w:numPr>
          <w:ilvl w:val="1"/>
          <w:numId w:val="3"/>
        </w:numPr>
        <w:spacing w:after="120" w:line="240" w:lineRule="auto"/>
        <w:rPr>
          <w:rFonts w:ascii="Calibri Light" w:hAnsi="Calibri Light" w:cs="Calibri Light"/>
        </w:rPr>
      </w:pPr>
      <w:r w:rsidRPr="007802B1">
        <w:rPr>
          <w:rFonts w:ascii="Calibri Light" w:hAnsi="Calibri Light" w:cs="Calibri Light"/>
        </w:rPr>
        <w:t>Project Update</w:t>
      </w:r>
    </w:p>
    <w:p w14:paraId="31D5148A" w14:textId="5968514B" w:rsidR="005C6352" w:rsidRDefault="005C6352" w:rsidP="007802B1">
      <w:pPr>
        <w:numPr>
          <w:ilvl w:val="2"/>
          <w:numId w:val="3"/>
        </w:numPr>
        <w:spacing w:after="120" w:line="240" w:lineRule="auto"/>
        <w:rPr>
          <w:rFonts w:ascii="Calibri Light" w:hAnsi="Calibri Light" w:cs="Calibri Light"/>
        </w:rPr>
      </w:pPr>
      <w:r>
        <w:rPr>
          <w:rFonts w:ascii="Calibri Light" w:hAnsi="Calibri Light" w:cs="Calibri Light"/>
        </w:rPr>
        <w:t>Devolution: potential for county elections to be delayed. Project plan and timeline reviewed.</w:t>
      </w:r>
    </w:p>
    <w:p w14:paraId="248E4C3C" w14:textId="4B653FF3" w:rsidR="005C6352" w:rsidRDefault="005C6352" w:rsidP="007802B1">
      <w:pPr>
        <w:numPr>
          <w:ilvl w:val="2"/>
          <w:numId w:val="3"/>
        </w:numPr>
        <w:spacing w:after="120" w:line="240" w:lineRule="auto"/>
        <w:rPr>
          <w:rFonts w:ascii="Calibri Light" w:hAnsi="Calibri Light" w:cs="Calibri Light"/>
        </w:rPr>
      </w:pPr>
      <w:r>
        <w:rPr>
          <w:rFonts w:ascii="Calibri Light" w:hAnsi="Calibri Light" w:cs="Calibri Light"/>
        </w:rPr>
        <w:t xml:space="preserve">Aim still to deliver pre-consultation draft early 2025 – with delays, most likely May. Caveats remain. Working on several elements concurrently. Will </w:t>
      </w:r>
      <w:r w:rsidR="007802B1">
        <w:rPr>
          <w:rFonts w:ascii="Calibri Light" w:hAnsi="Calibri Light" w:cs="Calibri Light"/>
        </w:rPr>
        <w:t>share sections as and when ready.</w:t>
      </w:r>
    </w:p>
    <w:p w14:paraId="3DCE8A0E" w14:textId="04369A5C" w:rsidR="007802B1" w:rsidRDefault="007802B1" w:rsidP="007802B1">
      <w:pPr>
        <w:numPr>
          <w:ilvl w:val="2"/>
          <w:numId w:val="3"/>
        </w:numPr>
        <w:spacing w:after="120" w:line="240" w:lineRule="auto"/>
        <w:rPr>
          <w:rFonts w:ascii="Calibri Light" w:hAnsi="Calibri Light" w:cs="Calibri Light"/>
        </w:rPr>
      </w:pPr>
      <w:r>
        <w:rPr>
          <w:rFonts w:ascii="Calibri Light" w:hAnsi="Calibri Light" w:cs="Calibri Light"/>
        </w:rPr>
        <w:t>Measures – nearing completion (although likely to be iterative).</w:t>
      </w:r>
    </w:p>
    <w:p w14:paraId="67039C82" w14:textId="22DD8DD1" w:rsidR="007802B1" w:rsidRDefault="007802B1" w:rsidP="007802B1">
      <w:pPr>
        <w:numPr>
          <w:ilvl w:val="2"/>
          <w:numId w:val="3"/>
        </w:numPr>
        <w:spacing w:after="120" w:line="240" w:lineRule="auto"/>
        <w:rPr>
          <w:rFonts w:ascii="Calibri Light" w:hAnsi="Calibri Light" w:cs="Calibri Light"/>
        </w:rPr>
      </w:pPr>
      <w:r>
        <w:rPr>
          <w:rFonts w:ascii="Calibri Light" w:hAnsi="Calibri Light" w:cs="Calibri Light"/>
        </w:rPr>
        <w:t xml:space="preserve">Engagement – winding down but update and measures webinar given to LA Network on 16/01/25, c. 40 attendees. </w:t>
      </w:r>
    </w:p>
    <w:p w14:paraId="43DEA1C4" w14:textId="14599346" w:rsidR="00803969" w:rsidRDefault="007802B1" w:rsidP="00803969">
      <w:pPr>
        <w:numPr>
          <w:ilvl w:val="1"/>
          <w:numId w:val="3"/>
        </w:numPr>
        <w:spacing w:after="120" w:line="240" w:lineRule="auto"/>
        <w:rPr>
          <w:rFonts w:ascii="Calibri Light" w:hAnsi="Calibri Light" w:cs="Calibri Light"/>
        </w:rPr>
      </w:pPr>
      <w:r>
        <w:rPr>
          <w:rFonts w:ascii="Calibri Light" w:hAnsi="Calibri Light" w:cs="Calibri Light"/>
        </w:rPr>
        <w:t>Budget</w:t>
      </w:r>
    </w:p>
    <w:p w14:paraId="78F7E48C" w14:textId="28C509BB" w:rsidR="007802B1" w:rsidRDefault="007802B1" w:rsidP="007802B1">
      <w:pPr>
        <w:numPr>
          <w:ilvl w:val="2"/>
          <w:numId w:val="3"/>
        </w:numPr>
        <w:spacing w:after="120" w:line="240" w:lineRule="auto"/>
        <w:rPr>
          <w:rFonts w:ascii="Calibri Light" w:hAnsi="Calibri Light" w:cs="Calibri Light"/>
        </w:rPr>
      </w:pPr>
      <w:r>
        <w:rPr>
          <w:rFonts w:ascii="Calibri Light" w:hAnsi="Calibri Light" w:cs="Calibri Light"/>
        </w:rPr>
        <w:t>2-8% contingency remains.</w:t>
      </w:r>
    </w:p>
    <w:p w14:paraId="121D503C" w14:textId="1EF28121" w:rsidR="0013557D" w:rsidRDefault="007802B1" w:rsidP="00803969">
      <w:pPr>
        <w:numPr>
          <w:ilvl w:val="1"/>
          <w:numId w:val="3"/>
        </w:numPr>
        <w:spacing w:after="120" w:line="240" w:lineRule="auto"/>
        <w:rPr>
          <w:rFonts w:ascii="Calibri Light" w:hAnsi="Calibri Light" w:cs="Calibri Light"/>
        </w:rPr>
      </w:pPr>
      <w:r>
        <w:rPr>
          <w:rFonts w:ascii="Calibri Light" w:hAnsi="Calibri Light" w:cs="Calibri Light"/>
        </w:rPr>
        <w:t>Defra/NE Update</w:t>
      </w:r>
    </w:p>
    <w:p w14:paraId="25BDA8FB" w14:textId="58C05254" w:rsidR="007802B1" w:rsidRDefault="007802B1" w:rsidP="007802B1">
      <w:pPr>
        <w:numPr>
          <w:ilvl w:val="2"/>
          <w:numId w:val="3"/>
        </w:numPr>
        <w:spacing w:after="120" w:line="240" w:lineRule="auto"/>
        <w:rPr>
          <w:rFonts w:ascii="Calibri Light" w:hAnsi="Calibri Light" w:cs="Calibri Light"/>
        </w:rPr>
      </w:pPr>
      <w:r>
        <w:rPr>
          <w:rFonts w:ascii="Calibri Light" w:hAnsi="Calibri Light" w:cs="Calibri Light"/>
        </w:rPr>
        <w:t>Defra webinars with RAs and LNPs re delivery of LNRSs.</w:t>
      </w:r>
    </w:p>
    <w:p w14:paraId="1473FBDF" w14:textId="1EC65861" w:rsidR="007802B1" w:rsidRDefault="007802B1" w:rsidP="007802B1">
      <w:pPr>
        <w:numPr>
          <w:ilvl w:val="2"/>
          <w:numId w:val="3"/>
        </w:numPr>
        <w:spacing w:after="120" w:line="240" w:lineRule="auto"/>
        <w:rPr>
          <w:rFonts w:ascii="Calibri Light" w:hAnsi="Calibri Light" w:cs="Calibri Light"/>
        </w:rPr>
      </w:pPr>
      <w:r>
        <w:rPr>
          <w:rFonts w:ascii="Calibri Light" w:hAnsi="Calibri Light" w:cs="Calibri Light"/>
        </w:rPr>
        <w:t>Proposed role could include: leading and convening partnerships; creation of project pipeline; monitoring and reporting on delivery of measures; promoting use and understanding of LNRS.</w:t>
      </w:r>
    </w:p>
    <w:p w14:paraId="44AA2879" w14:textId="1368E7D1" w:rsidR="007802B1" w:rsidRDefault="007802B1" w:rsidP="007802B1">
      <w:pPr>
        <w:numPr>
          <w:ilvl w:val="2"/>
          <w:numId w:val="3"/>
        </w:numPr>
        <w:spacing w:after="120" w:line="240" w:lineRule="auto"/>
        <w:rPr>
          <w:rFonts w:ascii="Calibri Light" w:hAnsi="Calibri Light" w:cs="Calibri Light"/>
        </w:rPr>
      </w:pPr>
      <w:r>
        <w:rPr>
          <w:rFonts w:ascii="Calibri Light" w:hAnsi="Calibri Light" w:cs="Calibri Light"/>
        </w:rPr>
        <w:t>Devolution likely to be hugely relevant. Spatial development strategies – new layer of strategic planning. Broader scale than local plans, but around the same scale as LNRS. LNRS and RA role specifically mentioned in devolution white paper.</w:t>
      </w:r>
    </w:p>
    <w:p w14:paraId="604CBE18" w14:textId="57EA1721" w:rsidR="0013557D" w:rsidRDefault="007802B1" w:rsidP="00803969">
      <w:pPr>
        <w:numPr>
          <w:ilvl w:val="1"/>
          <w:numId w:val="3"/>
        </w:numPr>
        <w:spacing w:after="120" w:line="240" w:lineRule="auto"/>
        <w:rPr>
          <w:rFonts w:ascii="Calibri Light" w:hAnsi="Calibri Light" w:cs="Calibri Light"/>
        </w:rPr>
      </w:pPr>
      <w:r>
        <w:rPr>
          <w:rFonts w:ascii="Calibri Light" w:hAnsi="Calibri Light" w:cs="Calibri Light"/>
        </w:rPr>
        <w:t>Species</w:t>
      </w:r>
    </w:p>
    <w:p w14:paraId="1AA8A0DE" w14:textId="04E07498" w:rsidR="007802B1" w:rsidRDefault="007802B1" w:rsidP="007802B1">
      <w:pPr>
        <w:numPr>
          <w:ilvl w:val="2"/>
          <w:numId w:val="3"/>
        </w:numPr>
        <w:spacing w:after="120" w:line="240" w:lineRule="auto"/>
        <w:rPr>
          <w:rFonts w:ascii="Calibri Light" w:hAnsi="Calibri Light" w:cs="Calibri Light"/>
        </w:rPr>
      </w:pPr>
      <w:r>
        <w:rPr>
          <w:rFonts w:ascii="Calibri Light" w:hAnsi="Calibri Light" w:cs="Calibri Light"/>
        </w:rPr>
        <w:t>Long lists produced for both LNRS areas.</w:t>
      </w:r>
    </w:p>
    <w:p w14:paraId="51EBD9FD" w14:textId="75F3128D" w:rsidR="007802B1" w:rsidRDefault="007802B1" w:rsidP="007802B1">
      <w:pPr>
        <w:numPr>
          <w:ilvl w:val="2"/>
          <w:numId w:val="3"/>
        </w:numPr>
        <w:spacing w:after="120" w:line="240" w:lineRule="auto"/>
        <w:rPr>
          <w:rFonts w:ascii="Calibri Light" w:hAnsi="Calibri Light" w:cs="Calibri Light"/>
        </w:rPr>
      </w:pPr>
      <w:r>
        <w:rPr>
          <w:rFonts w:ascii="Calibri Light" w:hAnsi="Calibri Light" w:cs="Calibri Light"/>
        </w:rPr>
        <w:t>Long list reviewed, updated and annotated by County Recorders/CBR + species workshop 06/12/24.</w:t>
      </w:r>
    </w:p>
    <w:p w14:paraId="06ABB96A" w14:textId="2F793939" w:rsidR="007802B1" w:rsidRDefault="007802B1" w:rsidP="007802B1">
      <w:pPr>
        <w:numPr>
          <w:ilvl w:val="2"/>
          <w:numId w:val="3"/>
        </w:numPr>
        <w:spacing w:after="120" w:line="240" w:lineRule="auto"/>
        <w:rPr>
          <w:rFonts w:ascii="Calibri Light" w:hAnsi="Calibri Light" w:cs="Calibri Light"/>
        </w:rPr>
      </w:pPr>
      <w:r>
        <w:rPr>
          <w:rFonts w:ascii="Calibri Light" w:hAnsi="Calibri Light" w:cs="Calibri Light"/>
        </w:rPr>
        <w:t>Developed draft short list including “Sussex iconic” species, species scoring highly through public consultation and species characteristic of urban environments (currently c. 30 species per LNRS).</w:t>
      </w:r>
    </w:p>
    <w:p w14:paraId="66F43037" w14:textId="5B907964" w:rsidR="007802B1" w:rsidRDefault="007802B1" w:rsidP="007802B1">
      <w:pPr>
        <w:numPr>
          <w:ilvl w:val="2"/>
          <w:numId w:val="3"/>
        </w:numPr>
        <w:spacing w:after="120" w:line="240" w:lineRule="auto"/>
        <w:rPr>
          <w:rFonts w:ascii="Calibri Light" w:hAnsi="Calibri Light" w:cs="Calibri Light"/>
        </w:rPr>
      </w:pPr>
      <w:r>
        <w:rPr>
          <w:rFonts w:ascii="Calibri Light" w:hAnsi="Calibri Light" w:cs="Calibri Light"/>
        </w:rPr>
        <w:lastRenderedPageBreak/>
        <w:t>Applying categorisation as per species guidance.</w:t>
      </w:r>
    </w:p>
    <w:p w14:paraId="55F5C2EB" w14:textId="5A9A053E" w:rsidR="009A5A67" w:rsidRDefault="009A5A67" w:rsidP="007802B1">
      <w:pPr>
        <w:numPr>
          <w:ilvl w:val="2"/>
          <w:numId w:val="3"/>
        </w:numPr>
        <w:spacing w:after="120" w:line="240" w:lineRule="auto"/>
        <w:rPr>
          <w:rFonts w:ascii="Calibri Light" w:hAnsi="Calibri Light" w:cs="Calibri Light"/>
        </w:rPr>
      </w:pPr>
      <w:r>
        <w:rPr>
          <w:rFonts w:ascii="Calibri Light" w:hAnsi="Calibri Light" w:cs="Calibri Light"/>
        </w:rPr>
        <w:t>Next stage: finalise short list; develop species specific measures and sense check with County Recorders/CBR.</w:t>
      </w:r>
    </w:p>
    <w:p w14:paraId="72D87C63" w14:textId="6F13B992" w:rsidR="002F077A" w:rsidRDefault="009A5A67" w:rsidP="002F077A">
      <w:pPr>
        <w:numPr>
          <w:ilvl w:val="1"/>
          <w:numId w:val="3"/>
        </w:numPr>
        <w:spacing w:after="120" w:line="240" w:lineRule="auto"/>
        <w:rPr>
          <w:rFonts w:ascii="Calibri Light" w:hAnsi="Calibri Light" w:cs="Calibri Light"/>
        </w:rPr>
      </w:pPr>
      <w:r>
        <w:rPr>
          <w:rFonts w:ascii="Calibri Light" w:hAnsi="Calibri Light" w:cs="Calibri Light"/>
        </w:rPr>
        <w:t>Summary next steps and timings</w:t>
      </w:r>
    </w:p>
    <w:p w14:paraId="6F5BEFBC" w14:textId="653EE840" w:rsidR="009A5A67" w:rsidRDefault="009A5A67" w:rsidP="009A5A67">
      <w:pPr>
        <w:numPr>
          <w:ilvl w:val="2"/>
          <w:numId w:val="3"/>
        </w:numPr>
        <w:spacing w:after="120" w:line="240" w:lineRule="auto"/>
        <w:rPr>
          <w:rFonts w:ascii="Calibri Light" w:hAnsi="Calibri Light" w:cs="Calibri Light"/>
        </w:rPr>
      </w:pPr>
      <w:r>
        <w:rPr>
          <w:rFonts w:ascii="Calibri Light" w:hAnsi="Calibri Light" w:cs="Calibri Light"/>
        </w:rPr>
        <w:t>Engagement winding down.</w:t>
      </w:r>
    </w:p>
    <w:p w14:paraId="4FD46B94" w14:textId="0885CC9B" w:rsidR="009A5A67" w:rsidRDefault="009A5A67" w:rsidP="009A5A67">
      <w:pPr>
        <w:numPr>
          <w:ilvl w:val="2"/>
          <w:numId w:val="3"/>
        </w:numPr>
        <w:spacing w:after="120" w:line="240" w:lineRule="auto"/>
        <w:rPr>
          <w:rFonts w:ascii="Calibri Light" w:hAnsi="Calibri Light" w:cs="Calibri Light"/>
        </w:rPr>
      </w:pPr>
      <w:r>
        <w:rPr>
          <w:rFonts w:ascii="Calibri Light" w:hAnsi="Calibri Light" w:cs="Calibri Light"/>
        </w:rPr>
        <w:t>Jan/Feb: prioritise measures; mapping; species shortlisted and measures agreed; revision of description.</w:t>
      </w:r>
    </w:p>
    <w:p w14:paraId="01AA3B1E" w14:textId="2B22B5A0" w:rsidR="009A5A67" w:rsidRDefault="009A5A67" w:rsidP="009A5A67">
      <w:pPr>
        <w:numPr>
          <w:ilvl w:val="2"/>
          <w:numId w:val="3"/>
        </w:numPr>
        <w:spacing w:after="120" w:line="240" w:lineRule="auto"/>
        <w:rPr>
          <w:rFonts w:ascii="Calibri Light" w:hAnsi="Calibri Light" w:cs="Calibri Light"/>
        </w:rPr>
      </w:pPr>
      <w:r>
        <w:rPr>
          <w:rFonts w:ascii="Calibri Light" w:hAnsi="Calibri Light" w:cs="Calibri Light"/>
        </w:rPr>
        <w:t>Feb/Mar: species mapping; sense check mapping with WG/SAG/individuals/organisations/key groups; begin write up and graphic design.</w:t>
      </w:r>
    </w:p>
    <w:p w14:paraId="74F139FD" w14:textId="2A47E1E5" w:rsidR="009A5A67" w:rsidRPr="00E11B5C" w:rsidRDefault="009A5A67" w:rsidP="009A5A67">
      <w:pPr>
        <w:spacing w:after="120" w:line="240" w:lineRule="auto"/>
        <w:rPr>
          <w:rFonts w:ascii="Calibri Light" w:hAnsi="Calibri Light" w:cs="Calibri Light"/>
          <w:u w:val="single"/>
        </w:rPr>
      </w:pPr>
      <w:r w:rsidRPr="00E11B5C">
        <w:rPr>
          <w:rFonts w:ascii="Calibri Light" w:hAnsi="Calibri Light" w:cs="Calibri Light"/>
          <w:u w:val="single"/>
        </w:rPr>
        <w:t>Discussion</w:t>
      </w:r>
    </w:p>
    <w:p w14:paraId="1D13F89C" w14:textId="5690234B" w:rsidR="009A5A67" w:rsidRDefault="00E11B5C" w:rsidP="009A5A67">
      <w:pPr>
        <w:spacing w:after="120" w:line="240" w:lineRule="auto"/>
        <w:rPr>
          <w:rFonts w:ascii="Calibri Light" w:hAnsi="Calibri Light" w:cs="Calibri Light"/>
        </w:rPr>
      </w:pPr>
      <w:r>
        <w:rPr>
          <w:rFonts w:ascii="Calibri Light" w:hAnsi="Calibri Light" w:cs="Calibri Light"/>
        </w:rPr>
        <w:t>SDNP doing connectivity modelling. W2W thinking of something similar and talking to SDNPA. Would be valuable to have a look at species long lists to make sure it ties in.</w:t>
      </w:r>
    </w:p>
    <w:p w14:paraId="5F3C8182" w14:textId="069B7861" w:rsidR="00E11B5C" w:rsidRDefault="00E11B5C" w:rsidP="009A5A67">
      <w:pPr>
        <w:spacing w:after="120" w:line="240" w:lineRule="auto"/>
        <w:rPr>
          <w:rFonts w:ascii="Calibri Light" w:hAnsi="Calibri Light" w:cs="Calibri Light"/>
        </w:rPr>
      </w:pPr>
      <w:r w:rsidRPr="00E11B5C">
        <w:rPr>
          <w:rFonts w:ascii="Calibri Light" w:hAnsi="Calibri Light" w:cs="Calibri Light"/>
          <w:color w:val="FF0000"/>
        </w:rPr>
        <w:t>ACTION: to share lists with W2W.</w:t>
      </w:r>
    </w:p>
    <w:p w14:paraId="4AACF267" w14:textId="6F122E8F" w:rsidR="00E11B5C" w:rsidRPr="009A5A67" w:rsidRDefault="00C84033" w:rsidP="009A5A67">
      <w:pPr>
        <w:spacing w:after="120" w:line="240" w:lineRule="auto"/>
        <w:rPr>
          <w:rFonts w:ascii="Calibri Light" w:hAnsi="Calibri Light" w:cs="Calibri Light"/>
        </w:rPr>
      </w:pPr>
      <w:r>
        <w:rPr>
          <w:rFonts w:ascii="Calibri Light" w:hAnsi="Calibri Light" w:cs="Calibri Light"/>
        </w:rPr>
        <w:t>Confirmed that</w:t>
      </w:r>
      <w:r w:rsidR="00E11B5C">
        <w:rPr>
          <w:rFonts w:ascii="Calibri Light" w:hAnsi="Calibri Light" w:cs="Calibri Light"/>
        </w:rPr>
        <w:t xml:space="preserve"> </w:t>
      </w:r>
      <w:r>
        <w:rPr>
          <w:rFonts w:ascii="Calibri Light" w:hAnsi="Calibri Light" w:cs="Calibri Light"/>
        </w:rPr>
        <w:t>d</w:t>
      </w:r>
      <w:r w:rsidR="00E11B5C">
        <w:rPr>
          <w:rFonts w:ascii="Calibri Light" w:hAnsi="Calibri Light" w:cs="Calibri Light"/>
        </w:rPr>
        <w:t xml:space="preserve">raft </w:t>
      </w:r>
      <w:r>
        <w:rPr>
          <w:rFonts w:ascii="Calibri Light" w:hAnsi="Calibri Light" w:cs="Calibri Light"/>
        </w:rPr>
        <w:t xml:space="preserve">LNRS </w:t>
      </w:r>
      <w:r w:rsidR="00E11B5C">
        <w:rPr>
          <w:rFonts w:ascii="Calibri Light" w:hAnsi="Calibri Light" w:cs="Calibri Light"/>
        </w:rPr>
        <w:t>unlikely to be ready before May, but intention is to get sections out as soon as possible, especially mapping.</w:t>
      </w:r>
    </w:p>
    <w:p w14:paraId="2D025E2E" w14:textId="790E74FB" w:rsidR="00355A95" w:rsidRPr="00355A95" w:rsidRDefault="002F077A" w:rsidP="000E5415">
      <w:pPr>
        <w:numPr>
          <w:ilvl w:val="0"/>
          <w:numId w:val="3"/>
        </w:numPr>
        <w:spacing w:after="120" w:line="240" w:lineRule="auto"/>
        <w:rPr>
          <w:rFonts w:ascii="Calibri Light" w:hAnsi="Calibri Light" w:cs="Calibri Light"/>
        </w:rPr>
      </w:pPr>
      <w:r>
        <w:rPr>
          <w:rFonts w:ascii="Calibri Light" w:hAnsi="Calibri Light" w:cs="Calibri Light"/>
          <w:b/>
          <w:bCs/>
        </w:rPr>
        <w:t>Measures</w:t>
      </w:r>
      <w:r w:rsidR="00E11B5C">
        <w:rPr>
          <w:rFonts w:ascii="Calibri Light" w:hAnsi="Calibri Light" w:cs="Calibri Light"/>
          <w:b/>
          <w:bCs/>
        </w:rPr>
        <w:t xml:space="preserve">  - discussion</w:t>
      </w:r>
    </w:p>
    <w:p w14:paraId="48A7B919" w14:textId="0D1A2D13" w:rsidR="00E11B5C" w:rsidRDefault="00E11B5C" w:rsidP="00355A95">
      <w:pPr>
        <w:spacing w:after="120" w:line="240" w:lineRule="auto"/>
        <w:rPr>
          <w:rFonts w:ascii="Calibri Light" w:hAnsi="Calibri Light" w:cs="Calibri Light"/>
        </w:rPr>
      </w:pPr>
      <w:r>
        <w:rPr>
          <w:rFonts w:ascii="Calibri Light" w:hAnsi="Calibri Light" w:cs="Calibri Light"/>
        </w:rPr>
        <w:t xml:space="preserve">Long document – </w:t>
      </w:r>
      <w:r w:rsidR="00C84033">
        <w:rPr>
          <w:rFonts w:ascii="Calibri Light" w:hAnsi="Calibri Light" w:cs="Calibri Light"/>
        </w:rPr>
        <w:t xml:space="preserve">Group </w:t>
      </w:r>
      <w:r>
        <w:rPr>
          <w:rFonts w:ascii="Calibri Light" w:hAnsi="Calibri Light" w:cs="Calibri Light"/>
        </w:rPr>
        <w:t>familiarise</w:t>
      </w:r>
      <w:r w:rsidR="00C84033">
        <w:rPr>
          <w:rFonts w:ascii="Calibri Light" w:hAnsi="Calibri Light" w:cs="Calibri Light"/>
        </w:rPr>
        <w:t>d</w:t>
      </w:r>
      <w:r>
        <w:rPr>
          <w:rFonts w:ascii="Calibri Light" w:hAnsi="Calibri Light" w:cs="Calibri Light"/>
        </w:rPr>
        <w:t xml:space="preserve"> group </w:t>
      </w:r>
      <w:r w:rsidR="00C84033">
        <w:rPr>
          <w:rFonts w:ascii="Calibri Light" w:hAnsi="Calibri Light" w:cs="Calibri Light"/>
        </w:rPr>
        <w:t>with structure and format to show</w:t>
      </w:r>
      <w:r>
        <w:rPr>
          <w:rFonts w:ascii="Calibri Light" w:hAnsi="Calibri Light" w:cs="Calibri Light"/>
        </w:rPr>
        <w:t xml:space="preserve"> train of thought. Priorities and measures – majority grouped into habitat types, although additional priorities for wildlife corridors plus nature, health and wellbeing. Outcomes help inform direction of travel. Measures divided into two groups: core measures (action on the ground) and enabling measures (LNRS guidance does not consider these to be core but highly prevalent in stakeholder engagement). Other RAs have done this but not made it so explicit.</w:t>
      </w:r>
    </w:p>
    <w:p w14:paraId="542C7CFA" w14:textId="44D7CBAF" w:rsidR="00E11B5C" w:rsidRDefault="00E11B5C" w:rsidP="00355A95">
      <w:pPr>
        <w:spacing w:after="120" w:line="240" w:lineRule="auto"/>
        <w:rPr>
          <w:rFonts w:ascii="Calibri Light" w:hAnsi="Calibri Light" w:cs="Calibri Light"/>
        </w:rPr>
      </w:pPr>
      <w:r>
        <w:rPr>
          <w:rFonts w:ascii="Calibri Light" w:hAnsi="Calibri Light" w:cs="Calibri Light"/>
        </w:rPr>
        <w:t>E.g. woodland. Three priorities, 14 core measures for first priority.</w:t>
      </w:r>
    </w:p>
    <w:p w14:paraId="16F3FF27" w14:textId="7BC50E09" w:rsidR="00E11B5C" w:rsidRPr="00DC405C" w:rsidRDefault="00E11B5C" w:rsidP="00DC405C">
      <w:pPr>
        <w:pStyle w:val="ListParagraph"/>
        <w:numPr>
          <w:ilvl w:val="0"/>
          <w:numId w:val="34"/>
        </w:numPr>
        <w:spacing w:after="120" w:line="240" w:lineRule="auto"/>
        <w:rPr>
          <w:rFonts w:ascii="Calibri Light" w:hAnsi="Calibri Light" w:cs="Calibri Light"/>
        </w:rPr>
      </w:pPr>
      <w:r w:rsidRPr="00DC405C">
        <w:rPr>
          <w:rFonts w:ascii="Calibri Light" w:hAnsi="Calibri Light" w:cs="Calibri Light"/>
        </w:rPr>
        <w:t>Core measures structure: i) measures; ii) more information/techniques</w:t>
      </w:r>
      <w:r w:rsidR="00DC405C" w:rsidRPr="00DC405C">
        <w:rPr>
          <w:rFonts w:ascii="Calibri Light" w:hAnsi="Calibri Light" w:cs="Calibri Light"/>
        </w:rPr>
        <w:t>; iii) targeting statement to help understand spatially where each measures could be located; iv) link to best practice where it exists.</w:t>
      </w:r>
    </w:p>
    <w:p w14:paraId="287A2AA8" w14:textId="028CCAD5" w:rsidR="00DC405C" w:rsidRPr="00DC405C" w:rsidRDefault="00DC405C" w:rsidP="00DC405C">
      <w:pPr>
        <w:pStyle w:val="ListParagraph"/>
        <w:numPr>
          <w:ilvl w:val="0"/>
          <w:numId w:val="34"/>
        </w:numPr>
        <w:spacing w:after="120" w:line="240" w:lineRule="auto"/>
        <w:rPr>
          <w:rFonts w:ascii="Calibri Light" w:hAnsi="Calibri Light" w:cs="Calibri Light"/>
        </w:rPr>
      </w:pPr>
      <w:r w:rsidRPr="00DC405C">
        <w:rPr>
          <w:rFonts w:ascii="Calibri Light" w:hAnsi="Calibri Light" w:cs="Calibri Light"/>
        </w:rPr>
        <w:t>Intention to ID key audience where possible. Likely to be broad category, e.g. farmers and land managers.</w:t>
      </w:r>
    </w:p>
    <w:p w14:paraId="40AEECCE" w14:textId="5E360AF6" w:rsidR="00DC405C" w:rsidRPr="00DC405C" w:rsidRDefault="00DC405C" w:rsidP="00DC405C">
      <w:pPr>
        <w:pStyle w:val="ListParagraph"/>
        <w:numPr>
          <w:ilvl w:val="0"/>
          <w:numId w:val="34"/>
        </w:numPr>
        <w:spacing w:after="120" w:line="240" w:lineRule="auto"/>
        <w:rPr>
          <w:rFonts w:ascii="Calibri Light" w:hAnsi="Calibri Light" w:cs="Calibri Light"/>
        </w:rPr>
      </w:pPr>
      <w:r w:rsidRPr="00DC405C">
        <w:rPr>
          <w:rFonts w:ascii="Calibri Light" w:hAnsi="Calibri Light" w:cs="Calibri Light"/>
        </w:rPr>
        <w:t>Links to funding options – advised not to be too specific, e.g. not down to ELMS codes.</w:t>
      </w:r>
    </w:p>
    <w:p w14:paraId="33881C1F" w14:textId="3FF42A4D" w:rsidR="00DC405C" w:rsidRPr="00DC405C" w:rsidRDefault="00DC405C" w:rsidP="00DC405C">
      <w:pPr>
        <w:pStyle w:val="ListParagraph"/>
        <w:numPr>
          <w:ilvl w:val="0"/>
          <w:numId w:val="34"/>
        </w:numPr>
        <w:spacing w:after="120" w:line="240" w:lineRule="auto"/>
        <w:rPr>
          <w:rFonts w:ascii="Calibri Light" w:hAnsi="Calibri Light" w:cs="Calibri Light"/>
        </w:rPr>
      </w:pPr>
      <w:r w:rsidRPr="00DC405C">
        <w:rPr>
          <w:rFonts w:ascii="Calibri Light" w:hAnsi="Calibri Light" w:cs="Calibri Light"/>
        </w:rPr>
        <w:t>Specific habitats ID’d.</w:t>
      </w:r>
    </w:p>
    <w:p w14:paraId="5F4BE6EF" w14:textId="1454E3EB" w:rsidR="00DC405C" w:rsidRDefault="00DC405C" w:rsidP="00DC405C">
      <w:pPr>
        <w:pStyle w:val="ListParagraph"/>
        <w:numPr>
          <w:ilvl w:val="0"/>
          <w:numId w:val="34"/>
        </w:numPr>
        <w:spacing w:after="120" w:line="240" w:lineRule="auto"/>
        <w:rPr>
          <w:rFonts w:ascii="Calibri Light" w:hAnsi="Calibri Light" w:cs="Calibri Light"/>
        </w:rPr>
      </w:pPr>
      <w:r w:rsidRPr="00DC405C">
        <w:rPr>
          <w:rFonts w:ascii="Calibri Light" w:hAnsi="Calibri Light" w:cs="Calibri Light"/>
        </w:rPr>
        <w:t>Some basic cross referencing with other measures.</w:t>
      </w:r>
    </w:p>
    <w:p w14:paraId="1B1CEF76" w14:textId="58014FCE" w:rsidR="00DC405C" w:rsidRDefault="00DC405C" w:rsidP="00DC405C">
      <w:pPr>
        <w:pStyle w:val="ListParagraph"/>
        <w:numPr>
          <w:ilvl w:val="0"/>
          <w:numId w:val="34"/>
        </w:numPr>
        <w:spacing w:after="120" w:line="240" w:lineRule="auto"/>
        <w:rPr>
          <w:rFonts w:ascii="Calibri Light" w:hAnsi="Calibri Light" w:cs="Calibri Light"/>
        </w:rPr>
      </w:pPr>
      <w:r>
        <w:rPr>
          <w:rFonts w:ascii="Calibri Light" w:hAnsi="Calibri Light" w:cs="Calibri Light"/>
        </w:rPr>
        <w:t>Enabling measures.</w:t>
      </w:r>
    </w:p>
    <w:p w14:paraId="79CC50D8" w14:textId="1FC6D1DF" w:rsidR="00DC405C" w:rsidRDefault="00DC405C" w:rsidP="00DC405C">
      <w:pPr>
        <w:pStyle w:val="ListParagraph"/>
        <w:numPr>
          <w:ilvl w:val="0"/>
          <w:numId w:val="34"/>
        </w:numPr>
        <w:spacing w:after="120" w:line="240" w:lineRule="auto"/>
        <w:rPr>
          <w:rFonts w:ascii="Calibri Light" w:hAnsi="Calibri Light" w:cs="Calibri Light"/>
        </w:rPr>
      </w:pPr>
      <w:r>
        <w:rPr>
          <w:rFonts w:ascii="Calibri Light" w:hAnsi="Calibri Light" w:cs="Calibri Light"/>
        </w:rPr>
        <w:t>Species – ID the species that will benefit from habitat measures.</w:t>
      </w:r>
    </w:p>
    <w:p w14:paraId="7E53E539" w14:textId="7F556E89" w:rsidR="00DC405C" w:rsidRDefault="00DC405C" w:rsidP="00DC405C">
      <w:pPr>
        <w:spacing w:after="120" w:line="240" w:lineRule="auto"/>
        <w:rPr>
          <w:rFonts w:ascii="Calibri Light" w:hAnsi="Calibri Light" w:cs="Calibri Light"/>
        </w:rPr>
      </w:pPr>
      <w:r>
        <w:rPr>
          <w:rFonts w:ascii="Calibri Light" w:hAnsi="Calibri Light" w:cs="Calibri Light"/>
        </w:rPr>
        <w:t>Total of 114 core measures for all priorities.</w:t>
      </w:r>
    </w:p>
    <w:p w14:paraId="6AE5003C" w14:textId="403FF3EA" w:rsidR="00DC405C" w:rsidRDefault="00DC405C" w:rsidP="00DC405C">
      <w:pPr>
        <w:spacing w:after="120" w:line="240" w:lineRule="auto"/>
        <w:rPr>
          <w:rFonts w:ascii="Calibri Light" w:hAnsi="Calibri Light" w:cs="Calibri Light"/>
        </w:rPr>
      </w:pPr>
      <w:r>
        <w:rPr>
          <w:rFonts w:ascii="Calibri Light" w:hAnsi="Calibri Light" w:cs="Calibri Light"/>
        </w:rPr>
        <w:t>Task for WG: would like feedback in constructive way. Need to be able to complete measures list incorporating feedback from key stakeholders. Can focus on specific measures or several depending on expertise within organisation. Any major changes? Any gaps? For each, help fill gaps for techniques, targeting and best practice.</w:t>
      </w:r>
    </w:p>
    <w:tbl>
      <w:tblPr>
        <w:tblStyle w:val="TableGrid"/>
        <w:tblW w:w="0" w:type="auto"/>
        <w:tblLook w:val="04A0" w:firstRow="1" w:lastRow="0" w:firstColumn="1" w:lastColumn="0" w:noHBand="0" w:noVBand="1"/>
      </w:tblPr>
      <w:tblGrid>
        <w:gridCol w:w="5807"/>
        <w:gridCol w:w="3209"/>
      </w:tblGrid>
      <w:tr w:rsidR="00DC405C" w14:paraId="0D5EBF1B" w14:textId="77777777" w:rsidTr="00DC405C">
        <w:tc>
          <w:tcPr>
            <w:tcW w:w="5807" w:type="dxa"/>
            <w:shd w:val="clear" w:color="auto" w:fill="D9D9D9" w:themeFill="background1" w:themeFillShade="D9"/>
          </w:tcPr>
          <w:p w14:paraId="57AD704E" w14:textId="3AF8412A" w:rsidR="00DC405C" w:rsidRDefault="00DC405C" w:rsidP="00DC405C">
            <w:pPr>
              <w:spacing w:after="120"/>
              <w:rPr>
                <w:rFonts w:ascii="Calibri Light" w:hAnsi="Calibri Light" w:cs="Calibri Light"/>
              </w:rPr>
            </w:pPr>
            <w:r>
              <w:rPr>
                <w:rFonts w:ascii="Calibri Light" w:hAnsi="Calibri Light" w:cs="Calibri Light"/>
              </w:rPr>
              <w:t>Priority Group</w:t>
            </w:r>
          </w:p>
        </w:tc>
        <w:tc>
          <w:tcPr>
            <w:tcW w:w="3209" w:type="dxa"/>
            <w:shd w:val="clear" w:color="auto" w:fill="D9D9D9" w:themeFill="background1" w:themeFillShade="D9"/>
          </w:tcPr>
          <w:p w14:paraId="33BA4E68" w14:textId="5F63BB4C" w:rsidR="00DC405C" w:rsidRDefault="00DC405C" w:rsidP="00DC405C">
            <w:pPr>
              <w:spacing w:after="120"/>
              <w:rPr>
                <w:rFonts w:ascii="Calibri Light" w:hAnsi="Calibri Light" w:cs="Calibri Light"/>
              </w:rPr>
            </w:pPr>
            <w:r>
              <w:rPr>
                <w:rFonts w:ascii="Calibri Light" w:hAnsi="Calibri Light" w:cs="Calibri Light"/>
              </w:rPr>
              <w:t>Organisation to review</w:t>
            </w:r>
          </w:p>
        </w:tc>
      </w:tr>
      <w:tr w:rsidR="00DC405C" w14:paraId="5A890E10" w14:textId="77777777" w:rsidTr="00DC405C">
        <w:tc>
          <w:tcPr>
            <w:tcW w:w="5807" w:type="dxa"/>
          </w:tcPr>
          <w:p w14:paraId="06D621B0" w14:textId="253FC339" w:rsidR="00DC405C" w:rsidRDefault="00DC405C" w:rsidP="00DC405C">
            <w:pPr>
              <w:spacing w:after="120"/>
              <w:rPr>
                <w:rFonts w:ascii="Calibri Light" w:hAnsi="Calibri Light" w:cs="Calibri Light"/>
              </w:rPr>
            </w:pPr>
            <w:r>
              <w:rPr>
                <w:rFonts w:ascii="Calibri Light" w:hAnsi="Calibri Light" w:cs="Calibri Light"/>
              </w:rPr>
              <w:t>Protected sites</w:t>
            </w:r>
          </w:p>
        </w:tc>
        <w:tc>
          <w:tcPr>
            <w:tcW w:w="3209" w:type="dxa"/>
          </w:tcPr>
          <w:p w14:paraId="5FD71D39" w14:textId="15BC833E" w:rsidR="00DC405C" w:rsidRDefault="00DC405C" w:rsidP="00DC405C">
            <w:pPr>
              <w:spacing w:after="120"/>
              <w:rPr>
                <w:rFonts w:ascii="Calibri Light" w:hAnsi="Calibri Light" w:cs="Calibri Light"/>
              </w:rPr>
            </w:pPr>
            <w:r>
              <w:rPr>
                <w:rFonts w:ascii="Calibri Light" w:hAnsi="Calibri Light" w:cs="Calibri Light"/>
              </w:rPr>
              <w:t>NE</w:t>
            </w:r>
          </w:p>
        </w:tc>
      </w:tr>
      <w:tr w:rsidR="00DC405C" w14:paraId="06333757" w14:textId="77777777" w:rsidTr="00DC405C">
        <w:tc>
          <w:tcPr>
            <w:tcW w:w="5807" w:type="dxa"/>
          </w:tcPr>
          <w:p w14:paraId="56ED6D67" w14:textId="6365ED07" w:rsidR="00DC405C" w:rsidRDefault="00DC405C" w:rsidP="00DC405C">
            <w:pPr>
              <w:spacing w:after="120"/>
              <w:rPr>
                <w:rFonts w:ascii="Calibri Light" w:hAnsi="Calibri Light" w:cs="Calibri Light"/>
              </w:rPr>
            </w:pPr>
            <w:r>
              <w:rPr>
                <w:rFonts w:ascii="Calibri Light" w:hAnsi="Calibri Light" w:cs="Calibri Light"/>
              </w:rPr>
              <w:t xml:space="preserve">Coastal </w:t>
            </w:r>
          </w:p>
        </w:tc>
        <w:tc>
          <w:tcPr>
            <w:tcW w:w="3209" w:type="dxa"/>
          </w:tcPr>
          <w:p w14:paraId="6D8AF057" w14:textId="0A572EC4" w:rsidR="00DC405C" w:rsidRDefault="00DC405C" w:rsidP="00DC405C">
            <w:pPr>
              <w:spacing w:after="120"/>
              <w:rPr>
                <w:rFonts w:ascii="Calibri Light" w:hAnsi="Calibri Light" w:cs="Calibri Light"/>
              </w:rPr>
            </w:pPr>
            <w:r>
              <w:rPr>
                <w:rFonts w:ascii="Calibri Light" w:hAnsi="Calibri Light" w:cs="Calibri Light"/>
              </w:rPr>
              <w:t>CHC, SWT</w:t>
            </w:r>
          </w:p>
        </w:tc>
      </w:tr>
      <w:tr w:rsidR="00DC405C" w14:paraId="43AA91E2" w14:textId="77777777" w:rsidTr="00DC405C">
        <w:tc>
          <w:tcPr>
            <w:tcW w:w="5807" w:type="dxa"/>
          </w:tcPr>
          <w:p w14:paraId="75DEB049" w14:textId="1BBA9519" w:rsidR="00DC405C" w:rsidRDefault="00DC405C" w:rsidP="00DC405C">
            <w:pPr>
              <w:spacing w:after="120"/>
              <w:rPr>
                <w:rFonts w:ascii="Calibri Light" w:hAnsi="Calibri Light" w:cs="Calibri Light"/>
              </w:rPr>
            </w:pPr>
            <w:r>
              <w:rPr>
                <w:rFonts w:ascii="Calibri Light" w:hAnsi="Calibri Light" w:cs="Calibri Light"/>
              </w:rPr>
              <w:t>Farmed landscape and soils</w:t>
            </w:r>
          </w:p>
        </w:tc>
        <w:tc>
          <w:tcPr>
            <w:tcW w:w="3209" w:type="dxa"/>
          </w:tcPr>
          <w:p w14:paraId="7B1DDCBF" w14:textId="4D7BB917" w:rsidR="00DC405C" w:rsidRDefault="00DC405C" w:rsidP="00DC405C">
            <w:pPr>
              <w:spacing w:after="120"/>
              <w:rPr>
                <w:rFonts w:ascii="Calibri Light" w:hAnsi="Calibri Light" w:cs="Calibri Light"/>
              </w:rPr>
            </w:pPr>
            <w:r>
              <w:rPr>
                <w:rFonts w:ascii="Calibri Light" w:hAnsi="Calibri Light" w:cs="Calibri Light"/>
              </w:rPr>
              <w:t>CHC, W2W, HWNL, FWAG</w:t>
            </w:r>
          </w:p>
        </w:tc>
      </w:tr>
      <w:tr w:rsidR="00DC405C" w14:paraId="0A55A87A" w14:textId="77777777" w:rsidTr="00DC405C">
        <w:tc>
          <w:tcPr>
            <w:tcW w:w="5807" w:type="dxa"/>
          </w:tcPr>
          <w:p w14:paraId="01AB66BE" w14:textId="637985DC" w:rsidR="00DC405C" w:rsidRDefault="00DC405C" w:rsidP="00DC405C">
            <w:pPr>
              <w:spacing w:after="120"/>
              <w:rPr>
                <w:rFonts w:ascii="Calibri Light" w:hAnsi="Calibri Light" w:cs="Calibri Light"/>
              </w:rPr>
            </w:pPr>
            <w:r>
              <w:rPr>
                <w:rFonts w:ascii="Calibri Light" w:hAnsi="Calibri Light" w:cs="Calibri Light"/>
              </w:rPr>
              <w:lastRenderedPageBreak/>
              <w:t>Species-rich grassland</w:t>
            </w:r>
          </w:p>
        </w:tc>
        <w:tc>
          <w:tcPr>
            <w:tcW w:w="3209" w:type="dxa"/>
          </w:tcPr>
          <w:p w14:paraId="2791401F" w14:textId="38956028" w:rsidR="00DC405C" w:rsidRDefault="00DC405C" w:rsidP="00DC405C">
            <w:pPr>
              <w:spacing w:after="120"/>
              <w:rPr>
                <w:rFonts w:ascii="Calibri Light" w:hAnsi="Calibri Light" w:cs="Calibri Light"/>
              </w:rPr>
            </w:pPr>
            <w:r>
              <w:rPr>
                <w:rFonts w:ascii="Calibri Light" w:hAnsi="Calibri Light" w:cs="Calibri Light"/>
              </w:rPr>
              <w:t>HWNL, FWAG</w:t>
            </w:r>
          </w:p>
        </w:tc>
      </w:tr>
      <w:tr w:rsidR="00DC405C" w14:paraId="1BFEA64F" w14:textId="77777777" w:rsidTr="00DC405C">
        <w:tc>
          <w:tcPr>
            <w:tcW w:w="5807" w:type="dxa"/>
          </w:tcPr>
          <w:p w14:paraId="132D182E" w14:textId="0A4F86A2" w:rsidR="00DC405C" w:rsidRDefault="00DC405C" w:rsidP="00DC405C">
            <w:pPr>
              <w:spacing w:after="120"/>
              <w:rPr>
                <w:rFonts w:ascii="Calibri Light" w:hAnsi="Calibri Light" w:cs="Calibri Light"/>
              </w:rPr>
            </w:pPr>
            <w:r>
              <w:rPr>
                <w:rFonts w:ascii="Calibri Light" w:hAnsi="Calibri Light" w:cs="Calibri Light"/>
              </w:rPr>
              <w:t>Woodland, hedgerow and scrub</w:t>
            </w:r>
          </w:p>
        </w:tc>
        <w:tc>
          <w:tcPr>
            <w:tcW w:w="3209" w:type="dxa"/>
          </w:tcPr>
          <w:p w14:paraId="4405579B" w14:textId="778C2392" w:rsidR="00DC405C" w:rsidRDefault="00DC405C" w:rsidP="00DC405C">
            <w:pPr>
              <w:spacing w:after="120"/>
              <w:rPr>
                <w:rFonts w:ascii="Calibri Light" w:hAnsi="Calibri Light" w:cs="Calibri Light"/>
              </w:rPr>
            </w:pPr>
            <w:r>
              <w:rPr>
                <w:rFonts w:ascii="Calibri Light" w:hAnsi="Calibri Light" w:cs="Calibri Light"/>
              </w:rPr>
              <w:t>HWNL, FC (+HDC if capacity)</w:t>
            </w:r>
          </w:p>
        </w:tc>
      </w:tr>
      <w:tr w:rsidR="00DC405C" w14:paraId="7A215F6A" w14:textId="77777777" w:rsidTr="00DC405C">
        <w:tc>
          <w:tcPr>
            <w:tcW w:w="5807" w:type="dxa"/>
          </w:tcPr>
          <w:p w14:paraId="133EE5BD" w14:textId="19E40578" w:rsidR="00DC405C" w:rsidRDefault="00DC405C" w:rsidP="00DC405C">
            <w:pPr>
              <w:spacing w:after="120"/>
              <w:rPr>
                <w:rFonts w:ascii="Calibri Light" w:hAnsi="Calibri Light" w:cs="Calibri Light"/>
              </w:rPr>
            </w:pPr>
            <w:r>
              <w:rPr>
                <w:rFonts w:ascii="Calibri Light" w:hAnsi="Calibri Light" w:cs="Calibri Light"/>
              </w:rPr>
              <w:t>Heathland and sandstone outcrops</w:t>
            </w:r>
          </w:p>
        </w:tc>
        <w:tc>
          <w:tcPr>
            <w:tcW w:w="3209" w:type="dxa"/>
          </w:tcPr>
          <w:p w14:paraId="6F00509C" w14:textId="3F3C6065" w:rsidR="00DC405C" w:rsidRDefault="00DC405C" w:rsidP="00DC405C">
            <w:pPr>
              <w:spacing w:after="120"/>
              <w:rPr>
                <w:rFonts w:ascii="Calibri Light" w:hAnsi="Calibri Light" w:cs="Calibri Light"/>
              </w:rPr>
            </w:pPr>
            <w:r>
              <w:rPr>
                <w:rFonts w:ascii="Calibri Light" w:hAnsi="Calibri Light" w:cs="Calibri Light"/>
              </w:rPr>
              <w:t>HWNL</w:t>
            </w:r>
          </w:p>
        </w:tc>
      </w:tr>
      <w:tr w:rsidR="00DC405C" w14:paraId="3DBE2475" w14:textId="77777777" w:rsidTr="00DC405C">
        <w:tc>
          <w:tcPr>
            <w:tcW w:w="5807" w:type="dxa"/>
          </w:tcPr>
          <w:p w14:paraId="6D565154" w14:textId="4C5E9F51" w:rsidR="00DC405C" w:rsidRDefault="00DC405C" w:rsidP="00DC405C">
            <w:pPr>
              <w:spacing w:after="120"/>
              <w:rPr>
                <w:rFonts w:ascii="Calibri Light" w:hAnsi="Calibri Light" w:cs="Calibri Light"/>
              </w:rPr>
            </w:pPr>
            <w:r>
              <w:rPr>
                <w:rFonts w:ascii="Calibri Light" w:hAnsi="Calibri Light" w:cs="Calibri Light"/>
              </w:rPr>
              <w:t>Freshwater</w:t>
            </w:r>
          </w:p>
        </w:tc>
        <w:tc>
          <w:tcPr>
            <w:tcW w:w="3209" w:type="dxa"/>
          </w:tcPr>
          <w:p w14:paraId="237AEC0B" w14:textId="45EC9249" w:rsidR="00DC405C" w:rsidRDefault="00DC405C" w:rsidP="00DC405C">
            <w:pPr>
              <w:spacing w:after="120"/>
              <w:rPr>
                <w:rFonts w:ascii="Calibri Light" w:hAnsi="Calibri Light" w:cs="Calibri Light"/>
              </w:rPr>
            </w:pPr>
            <w:r>
              <w:rPr>
                <w:rFonts w:ascii="Calibri Light" w:hAnsi="Calibri Light" w:cs="Calibri Light"/>
              </w:rPr>
              <w:t>EA, CHC, W2W</w:t>
            </w:r>
          </w:p>
        </w:tc>
      </w:tr>
      <w:tr w:rsidR="00DC405C" w14:paraId="041332A7" w14:textId="77777777" w:rsidTr="00DC405C">
        <w:tc>
          <w:tcPr>
            <w:tcW w:w="5807" w:type="dxa"/>
          </w:tcPr>
          <w:p w14:paraId="656D6528" w14:textId="29AF997D" w:rsidR="00DC405C" w:rsidRDefault="00DC405C" w:rsidP="00DC405C">
            <w:pPr>
              <w:spacing w:after="120"/>
              <w:rPr>
                <w:rFonts w:ascii="Calibri Light" w:hAnsi="Calibri Light" w:cs="Calibri Light"/>
              </w:rPr>
            </w:pPr>
            <w:r>
              <w:rPr>
                <w:rFonts w:ascii="Calibri Light" w:hAnsi="Calibri Light" w:cs="Calibri Light"/>
              </w:rPr>
              <w:t>Urban</w:t>
            </w:r>
          </w:p>
        </w:tc>
        <w:tc>
          <w:tcPr>
            <w:tcW w:w="3209" w:type="dxa"/>
          </w:tcPr>
          <w:p w14:paraId="30CEAEC3" w14:textId="2A36BBB1" w:rsidR="00DC405C" w:rsidRDefault="00DC405C" w:rsidP="00DC405C">
            <w:pPr>
              <w:spacing w:after="120"/>
              <w:rPr>
                <w:rFonts w:ascii="Calibri Light" w:hAnsi="Calibri Light" w:cs="Calibri Light"/>
              </w:rPr>
            </w:pPr>
            <w:r>
              <w:rPr>
                <w:rFonts w:ascii="Calibri Light" w:hAnsi="Calibri Light" w:cs="Calibri Light"/>
              </w:rPr>
              <w:t>CBC, W2W, BHCC</w:t>
            </w:r>
          </w:p>
        </w:tc>
      </w:tr>
      <w:tr w:rsidR="00DC405C" w14:paraId="25F0B953" w14:textId="77777777" w:rsidTr="00DC405C">
        <w:tc>
          <w:tcPr>
            <w:tcW w:w="5807" w:type="dxa"/>
          </w:tcPr>
          <w:p w14:paraId="67B2A432" w14:textId="29269E79" w:rsidR="00DC405C" w:rsidRDefault="00DC405C" w:rsidP="00DC405C">
            <w:pPr>
              <w:spacing w:after="120"/>
              <w:rPr>
                <w:rFonts w:ascii="Calibri Light" w:hAnsi="Calibri Light" w:cs="Calibri Light"/>
              </w:rPr>
            </w:pPr>
            <w:r>
              <w:rPr>
                <w:rFonts w:ascii="Calibri Light" w:hAnsi="Calibri Light" w:cs="Calibri Light"/>
              </w:rPr>
              <w:t>Wildlife corridors</w:t>
            </w:r>
          </w:p>
        </w:tc>
        <w:tc>
          <w:tcPr>
            <w:tcW w:w="3209" w:type="dxa"/>
          </w:tcPr>
          <w:p w14:paraId="4B520E05" w14:textId="5EF380A9" w:rsidR="00DC405C" w:rsidRDefault="00DC405C" w:rsidP="00DC405C">
            <w:pPr>
              <w:spacing w:after="120"/>
              <w:rPr>
                <w:rFonts w:ascii="Calibri Light" w:hAnsi="Calibri Light" w:cs="Calibri Light"/>
              </w:rPr>
            </w:pPr>
            <w:r>
              <w:rPr>
                <w:rFonts w:ascii="Calibri Light" w:hAnsi="Calibri Light" w:cs="Calibri Light"/>
              </w:rPr>
              <w:t>W2W (+HDC if capacity)</w:t>
            </w:r>
          </w:p>
        </w:tc>
      </w:tr>
      <w:tr w:rsidR="00DC405C" w14:paraId="00A18A86" w14:textId="77777777" w:rsidTr="00DC405C">
        <w:tc>
          <w:tcPr>
            <w:tcW w:w="5807" w:type="dxa"/>
          </w:tcPr>
          <w:p w14:paraId="2395E1D2" w14:textId="2931BC6C" w:rsidR="00DC405C" w:rsidRDefault="00DC405C" w:rsidP="00DC405C">
            <w:pPr>
              <w:spacing w:after="120"/>
              <w:rPr>
                <w:rFonts w:ascii="Calibri Light" w:hAnsi="Calibri Light" w:cs="Calibri Light"/>
              </w:rPr>
            </w:pPr>
            <w:r>
              <w:rPr>
                <w:rFonts w:ascii="Calibri Light" w:hAnsi="Calibri Light" w:cs="Calibri Light"/>
              </w:rPr>
              <w:t>Nature, health and wellbeing</w:t>
            </w:r>
          </w:p>
        </w:tc>
        <w:tc>
          <w:tcPr>
            <w:tcW w:w="3209" w:type="dxa"/>
          </w:tcPr>
          <w:p w14:paraId="4804F115" w14:textId="0300233C" w:rsidR="00DC405C" w:rsidRDefault="00DC405C" w:rsidP="00DC405C">
            <w:pPr>
              <w:spacing w:after="120"/>
              <w:rPr>
                <w:rFonts w:ascii="Calibri Light" w:hAnsi="Calibri Light" w:cs="Calibri Light"/>
              </w:rPr>
            </w:pPr>
            <w:r>
              <w:rPr>
                <w:rFonts w:ascii="Calibri Light" w:hAnsi="Calibri Light" w:cs="Calibri Light"/>
              </w:rPr>
              <w:t>BHCC, W2W, CBC</w:t>
            </w:r>
          </w:p>
        </w:tc>
      </w:tr>
    </w:tbl>
    <w:p w14:paraId="74E060C8" w14:textId="468C2A09" w:rsidR="00DC405C" w:rsidRDefault="005E7788" w:rsidP="00DC405C">
      <w:pPr>
        <w:spacing w:after="120" w:line="240" w:lineRule="auto"/>
        <w:rPr>
          <w:rFonts w:ascii="Calibri Light" w:hAnsi="Calibri Light" w:cs="Calibri Light"/>
        </w:rPr>
      </w:pPr>
      <w:r>
        <w:rPr>
          <w:rFonts w:ascii="Calibri Light" w:hAnsi="Calibri Light" w:cs="Calibri Light"/>
        </w:rPr>
        <w:t>In addition to above, SDNPA and SWT will try and review across all priorities if possible. MSDC will review from a planning policy perspective.</w:t>
      </w:r>
    </w:p>
    <w:p w14:paraId="3FB52686" w14:textId="33A568C7" w:rsidR="005E7788" w:rsidRDefault="005E7788" w:rsidP="00DC405C">
      <w:pPr>
        <w:spacing w:after="120" w:line="240" w:lineRule="auto"/>
        <w:rPr>
          <w:rFonts w:ascii="Calibri Light" w:hAnsi="Calibri Light" w:cs="Calibri Light"/>
        </w:rPr>
      </w:pPr>
      <w:r w:rsidRPr="005E7788">
        <w:rPr>
          <w:rFonts w:ascii="Calibri Light" w:hAnsi="Calibri Light" w:cs="Calibri Light"/>
          <w:color w:val="FF0000"/>
        </w:rPr>
        <w:t>ACTION: WG members to review measures in light of key tasks and feedback by 03/02/25 if possible.</w:t>
      </w:r>
    </w:p>
    <w:p w14:paraId="599AF3CE" w14:textId="2633000A" w:rsidR="00B24166" w:rsidRPr="00B24166" w:rsidRDefault="005E7788" w:rsidP="00B23321">
      <w:pPr>
        <w:pStyle w:val="ListParagraph"/>
        <w:numPr>
          <w:ilvl w:val="0"/>
          <w:numId w:val="3"/>
        </w:numPr>
        <w:spacing w:after="120" w:line="240" w:lineRule="auto"/>
        <w:rPr>
          <w:rFonts w:ascii="Calibri Light" w:hAnsi="Calibri Light" w:cs="Calibri Light"/>
          <w:u w:val="single"/>
        </w:rPr>
      </w:pPr>
      <w:r>
        <w:rPr>
          <w:rFonts w:ascii="Calibri Light" w:hAnsi="Calibri Light" w:cs="Calibri Light"/>
          <w:b/>
          <w:bCs/>
        </w:rPr>
        <w:t>Proposal for mapping measures</w:t>
      </w:r>
    </w:p>
    <w:p w14:paraId="014D7D72" w14:textId="7B6EE5DF" w:rsidR="005E7788" w:rsidRDefault="005E7788" w:rsidP="00675939">
      <w:pPr>
        <w:spacing w:after="120" w:line="240" w:lineRule="auto"/>
        <w:rPr>
          <w:rFonts w:ascii="Calibri Light" w:hAnsi="Calibri Light" w:cs="Calibri Light"/>
        </w:rPr>
      </w:pPr>
      <w:r>
        <w:rPr>
          <w:rFonts w:ascii="Calibri Light" w:hAnsi="Calibri Light" w:cs="Calibri Light"/>
        </w:rPr>
        <w:t>114 core measures – not that different from other LNRSs currently out to consultation. Important to recognise that LNRS cannot be an opportunity map, i.e. cannot map everything everywhere it can be done. Mapping is a spatial blueprint for targeting action where the greatest benefit can be delivered in the next 10 years. If something is not on the map, it does not mean it is not important. Will take the most important measures through to the mapping stage. Other LNRSs – on average attempted to map 20-25% of measures.</w:t>
      </w:r>
    </w:p>
    <w:p w14:paraId="029ABFDF" w14:textId="7C49461C" w:rsidR="005E7788" w:rsidRDefault="00C84033" w:rsidP="00675939">
      <w:pPr>
        <w:spacing w:after="120" w:line="240" w:lineRule="auto"/>
        <w:rPr>
          <w:rFonts w:ascii="Calibri Light" w:hAnsi="Calibri Light" w:cs="Calibri Light"/>
        </w:rPr>
      </w:pPr>
      <w:r>
        <w:rPr>
          <w:rFonts w:ascii="Calibri Light" w:hAnsi="Calibri Light" w:cs="Calibri Light"/>
        </w:rPr>
        <w:t>M</w:t>
      </w:r>
      <w:r w:rsidR="005E7788">
        <w:rPr>
          <w:rFonts w:ascii="Calibri Light" w:hAnsi="Calibri Light" w:cs="Calibri Light"/>
        </w:rPr>
        <w:t xml:space="preserve">apping scoping exercise undertaken by </w:t>
      </w:r>
      <w:r>
        <w:rPr>
          <w:rFonts w:ascii="Calibri Light" w:hAnsi="Calibri Light" w:cs="Calibri Light"/>
        </w:rPr>
        <w:t xml:space="preserve">RAs </w:t>
      </w:r>
      <w:r w:rsidR="005E7788">
        <w:rPr>
          <w:rFonts w:ascii="Calibri Light" w:hAnsi="Calibri Light" w:cs="Calibri Light"/>
        </w:rPr>
        <w:t xml:space="preserve">re establishing which measures could/should be mapped, applying a set of criteria. Process did not significantly reduce the number of measures to take forward for mapping. </w:t>
      </w:r>
    </w:p>
    <w:p w14:paraId="3E61EA2B" w14:textId="2213A193" w:rsidR="005E7788" w:rsidRDefault="005E7788" w:rsidP="00675939">
      <w:pPr>
        <w:spacing w:after="120" w:line="240" w:lineRule="auto"/>
        <w:rPr>
          <w:rFonts w:ascii="Calibri Light" w:hAnsi="Calibri Light" w:cs="Calibri Light"/>
        </w:rPr>
      </w:pPr>
      <w:r>
        <w:rPr>
          <w:rFonts w:ascii="Calibri Light" w:hAnsi="Calibri Light" w:cs="Calibri Light"/>
        </w:rPr>
        <w:t xml:space="preserve">Would like Working Group to ID which measures would make the most difference to nature recovery in next 10 years and flag those we should try and map. </w:t>
      </w:r>
    </w:p>
    <w:p w14:paraId="42717E7A" w14:textId="098A0AE0" w:rsidR="005E7788" w:rsidRDefault="005E7788" w:rsidP="00675939">
      <w:pPr>
        <w:spacing w:after="120" w:line="240" w:lineRule="auto"/>
        <w:rPr>
          <w:rFonts w:ascii="Calibri Light" w:hAnsi="Calibri Light" w:cs="Calibri Light"/>
        </w:rPr>
      </w:pPr>
      <w:r>
        <w:rPr>
          <w:rFonts w:ascii="Calibri Light" w:hAnsi="Calibri Light" w:cs="Calibri Light"/>
          <w:u w:val="single"/>
        </w:rPr>
        <w:t>Discussion</w:t>
      </w:r>
    </w:p>
    <w:p w14:paraId="366204A9" w14:textId="2805CA9D" w:rsidR="005E7788" w:rsidRDefault="005E7788" w:rsidP="00675939">
      <w:pPr>
        <w:spacing w:after="120" w:line="240" w:lineRule="auto"/>
        <w:rPr>
          <w:rFonts w:ascii="Calibri Light" w:hAnsi="Calibri Light" w:cs="Calibri Light"/>
        </w:rPr>
      </w:pPr>
      <w:r>
        <w:rPr>
          <w:rFonts w:ascii="Calibri Light" w:hAnsi="Calibri Light" w:cs="Calibri Light"/>
        </w:rPr>
        <w:t>H</w:t>
      </w:r>
      <w:r w:rsidRPr="005E7788">
        <w:rPr>
          <w:rFonts w:ascii="Calibri Light" w:hAnsi="Calibri Light" w:cs="Calibri Light"/>
        </w:rPr>
        <w:t>ighlight</w:t>
      </w:r>
      <w:r>
        <w:rPr>
          <w:rFonts w:ascii="Calibri Light" w:hAnsi="Calibri Light" w:cs="Calibri Light"/>
        </w:rPr>
        <w:t>ed</w:t>
      </w:r>
      <w:r w:rsidRPr="005E7788">
        <w:rPr>
          <w:rFonts w:ascii="Calibri Light" w:hAnsi="Calibri Light" w:cs="Calibri Light"/>
        </w:rPr>
        <w:t xml:space="preserve"> the </w:t>
      </w:r>
      <w:r>
        <w:rPr>
          <w:rFonts w:ascii="Calibri Light" w:hAnsi="Calibri Light" w:cs="Calibri Light"/>
        </w:rPr>
        <w:t xml:space="preserve">recently published </w:t>
      </w:r>
      <w:r w:rsidRPr="005E7788">
        <w:rPr>
          <w:rFonts w:ascii="Calibri Light" w:hAnsi="Calibri Light" w:cs="Calibri Light"/>
        </w:rPr>
        <w:t>Protected Landscapes Target Outcome. The LNRS and PL Management Plans need to read across, so this should arguably be picked up through the mapping</w:t>
      </w:r>
      <w:r>
        <w:rPr>
          <w:rFonts w:ascii="Calibri Light" w:hAnsi="Calibri Light" w:cs="Calibri Light"/>
        </w:rPr>
        <w:t>.</w:t>
      </w:r>
      <w:r w:rsidRPr="005E7788">
        <w:rPr>
          <w:rFonts w:ascii="Calibri Light" w:hAnsi="Calibri Light" w:cs="Calibri Light"/>
        </w:rPr>
        <w:t xml:space="preserve"> </w:t>
      </w:r>
      <w:hyperlink r:id="rId5" w:history="1">
        <w:r w:rsidRPr="005E7788">
          <w:rPr>
            <w:rStyle w:val="Hyperlink"/>
            <w:rFonts w:ascii="Calibri Light" w:hAnsi="Calibri Light" w:cs="Calibri Light"/>
          </w:rPr>
          <w:t>Protected Landscapes Targets and Outcomes Framework  - GOV.UK</w:t>
        </w:r>
      </w:hyperlink>
      <w:r w:rsidRPr="005E7788">
        <w:rPr>
          <w:rFonts w:ascii="Calibri Light" w:hAnsi="Calibri Light" w:cs="Calibri Light"/>
        </w:rPr>
        <w:t>. PLTOF is non-binding.</w:t>
      </w:r>
      <w:r w:rsidR="00B804D9">
        <w:rPr>
          <w:rFonts w:ascii="Calibri Light" w:hAnsi="Calibri Light" w:cs="Calibri Light"/>
        </w:rPr>
        <w:t xml:space="preserve"> </w:t>
      </w:r>
      <w:r w:rsidR="00B804D9" w:rsidRPr="00B804D9">
        <w:rPr>
          <w:rFonts w:ascii="Calibri Light" w:hAnsi="Calibri Light" w:cs="Calibri Light"/>
        </w:rPr>
        <w:t>Opportunity to bring together what is being required for PL and LNRS. Need to read across. Acknowledge that there is a lot of important stuff outside the PL. Duty for NPs has also changed - more emphasis on partners delivering within the Park.</w:t>
      </w:r>
    </w:p>
    <w:p w14:paraId="3D80C043" w14:textId="0F520DED" w:rsidR="00B804D9" w:rsidRDefault="00C84033" w:rsidP="00675939">
      <w:pPr>
        <w:spacing w:after="120" w:line="240" w:lineRule="auto"/>
        <w:rPr>
          <w:rFonts w:ascii="Calibri Light" w:hAnsi="Calibri Light" w:cs="Calibri Light"/>
        </w:rPr>
      </w:pPr>
      <w:r>
        <w:rPr>
          <w:rFonts w:ascii="Calibri Light" w:hAnsi="Calibri Light" w:cs="Calibri Light"/>
        </w:rPr>
        <w:t>E</w:t>
      </w:r>
      <w:r w:rsidR="00B804D9">
        <w:rPr>
          <w:rFonts w:ascii="Calibri Light" w:hAnsi="Calibri Light" w:cs="Calibri Light"/>
        </w:rPr>
        <w:t xml:space="preserve">xplained that measures within APIB (designated sites and irreplaceable habitats) will not show on ACIB. Important to note that across Sussex, c. 30% of land within APIB – one of the highest proportions in the country, therefore important that we reflect that. </w:t>
      </w:r>
      <w:r>
        <w:rPr>
          <w:rFonts w:ascii="Calibri Light" w:hAnsi="Calibri Light" w:cs="Calibri Light"/>
        </w:rPr>
        <w:t>E</w:t>
      </w:r>
      <w:r w:rsidR="00B804D9">
        <w:rPr>
          <w:rFonts w:ascii="Calibri Light" w:hAnsi="Calibri Light" w:cs="Calibri Light"/>
        </w:rPr>
        <w:t xml:space="preserve">xplained that we have not been told a coverage to aim for through ACIB, but need to be able to demonstrate that what is mapped is targeted. </w:t>
      </w:r>
    </w:p>
    <w:p w14:paraId="7FCF3724" w14:textId="59ECFDC2" w:rsidR="00B804D9" w:rsidRPr="00B804D9" w:rsidRDefault="00B804D9" w:rsidP="00B804D9">
      <w:pPr>
        <w:spacing w:after="120" w:line="240" w:lineRule="auto"/>
        <w:rPr>
          <w:rFonts w:ascii="Calibri Light" w:hAnsi="Calibri Light" w:cs="Calibri Light"/>
        </w:rPr>
      </w:pPr>
      <w:r>
        <w:rPr>
          <w:rFonts w:ascii="Calibri Light" w:hAnsi="Calibri Light" w:cs="Calibri Light"/>
        </w:rPr>
        <w:t>M</w:t>
      </w:r>
      <w:r w:rsidRPr="00B804D9">
        <w:rPr>
          <w:rFonts w:ascii="Calibri Light" w:hAnsi="Calibri Light" w:cs="Calibri Light"/>
        </w:rPr>
        <w:t>apping roughly aligns with the SDNP "core nature" (i.e. the APIB) and "renature" (</w:t>
      </w:r>
      <w:r>
        <w:rPr>
          <w:rFonts w:ascii="Calibri Light" w:hAnsi="Calibri Light" w:cs="Calibri Light"/>
        </w:rPr>
        <w:t>ACIB</w:t>
      </w:r>
      <w:r w:rsidRPr="00B804D9">
        <w:rPr>
          <w:rFonts w:ascii="Calibri Light" w:hAnsi="Calibri Light" w:cs="Calibri Light"/>
        </w:rPr>
        <w:t>)</w:t>
      </w:r>
      <w:r>
        <w:rPr>
          <w:rFonts w:ascii="Calibri Light" w:hAnsi="Calibri Light" w:cs="Calibri Light"/>
        </w:rPr>
        <w:t>.</w:t>
      </w:r>
    </w:p>
    <w:p w14:paraId="1C052D97" w14:textId="73CFF24F" w:rsidR="00B804D9" w:rsidRPr="00B804D9" w:rsidRDefault="00B804D9" w:rsidP="00B804D9">
      <w:pPr>
        <w:spacing w:after="120" w:line="240" w:lineRule="auto"/>
        <w:rPr>
          <w:rFonts w:ascii="Calibri Light" w:hAnsi="Calibri Light" w:cs="Calibri Light"/>
        </w:rPr>
      </w:pPr>
      <w:r w:rsidRPr="00B804D9">
        <w:rPr>
          <w:rFonts w:ascii="Calibri Light" w:hAnsi="Calibri Light" w:cs="Calibri Light"/>
        </w:rPr>
        <w:t>From a planner</w:t>
      </w:r>
      <w:r>
        <w:rPr>
          <w:rFonts w:ascii="Calibri Light" w:hAnsi="Calibri Light" w:cs="Calibri Light"/>
        </w:rPr>
        <w:t>’</w:t>
      </w:r>
      <w:r w:rsidRPr="00B804D9">
        <w:rPr>
          <w:rFonts w:ascii="Calibri Light" w:hAnsi="Calibri Light" w:cs="Calibri Light"/>
        </w:rPr>
        <w:t xml:space="preserve">s perspective within an LPA with intensive development pressure, and lots of unprotected land, makes it very difficult. </w:t>
      </w:r>
    </w:p>
    <w:p w14:paraId="061D5E57" w14:textId="77777777" w:rsidR="00B804D9" w:rsidRPr="00B804D9" w:rsidRDefault="00B804D9" w:rsidP="00B804D9">
      <w:pPr>
        <w:spacing w:after="120" w:line="240" w:lineRule="auto"/>
        <w:rPr>
          <w:rFonts w:ascii="Calibri Light" w:hAnsi="Calibri Light" w:cs="Calibri Light"/>
        </w:rPr>
      </w:pPr>
      <w:r w:rsidRPr="00B804D9">
        <w:rPr>
          <w:rFonts w:ascii="Calibri Light" w:hAnsi="Calibri Light" w:cs="Calibri Light"/>
        </w:rPr>
        <w:t>Mapping likely to look at opportunities to connect and expand.</w:t>
      </w:r>
    </w:p>
    <w:p w14:paraId="2FB8E601" w14:textId="395D61FD" w:rsidR="00B804D9" w:rsidRDefault="00B804D9" w:rsidP="00B804D9">
      <w:pPr>
        <w:spacing w:after="120" w:line="240" w:lineRule="auto"/>
        <w:rPr>
          <w:rFonts w:ascii="Calibri Light" w:hAnsi="Calibri Light" w:cs="Calibri Light"/>
        </w:rPr>
      </w:pPr>
      <w:r>
        <w:rPr>
          <w:rFonts w:ascii="Calibri Light" w:hAnsi="Calibri Light" w:cs="Calibri Light"/>
        </w:rPr>
        <w:t>Asked where c</w:t>
      </w:r>
      <w:r w:rsidRPr="00B804D9">
        <w:rPr>
          <w:rFonts w:ascii="Calibri Light" w:hAnsi="Calibri Light" w:cs="Calibri Light"/>
        </w:rPr>
        <w:t>o-benefits</w:t>
      </w:r>
      <w:r>
        <w:rPr>
          <w:rFonts w:ascii="Calibri Light" w:hAnsi="Calibri Light" w:cs="Calibri Light"/>
        </w:rPr>
        <w:t xml:space="preserve"> are being considered. </w:t>
      </w:r>
      <w:r w:rsidR="00C84033">
        <w:rPr>
          <w:rFonts w:ascii="Calibri Light" w:hAnsi="Calibri Light" w:cs="Calibri Light"/>
        </w:rPr>
        <w:t>E</w:t>
      </w:r>
      <w:r>
        <w:rPr>
          <w:rFonts w:ascii="Calibri Light" w:hAnsi="Calibri Light" w:cs="Calibri Light"/>
        </w:rPr>
        <w:t xml:space="preserve">xplained that this could be difficult for accessible nature and we cannot deliver all that is needed. </w:t>
      </w:r>
      <w:r w:rsidR="00C84033">
        <w:rPr>
          <w:rFonts w:ascii="Calibri Light" w:hAnsi="Calibri Light" w:cs="Calibri Light"/>
        </w:rPr>
        <w:t>F</w:t>
      </w:r>
      <w:r>
        <w:rPr>
          <w:rFonts w:ascii="Calibri Light" w:hAnsi="Calibri Light" w:cs="Calibri Light"/>
        </w:rPr>
        <w:t>or other co-benefits, e.g. NFRM, likely to be considered during targeting phase.</w:t>
      </w:r>
    </w:p>
    <w:p w14:paraId="148693E1" w14:textId="3F01D17B" w:rsidR="00B804D9" w:rsidRPr="00B804D9" w:rsidRDefault="00C54AD7" w:rsidP="00B804D9">
      <w:pPr>
        <w:spacing w:after="120" w:line="240" w:lineRule="auto"/>
        <w:rPr>
          <w:rFonts w:ascii="Calibri Light" w:hAnsi="Calibri Light" w:cs="Calibri Light"/>
        </w:rPr>
      </w:pPr>
      <w:r w:rsidRPr="00C54AD7">
        <w:rPr>
          <w:rFonts w:ascii="Calibri Light" w:hAnsi="Calibri Light" w:cs="Calibri Light"/>
          <w:color w:val="FF0000"/>
        </w:rPr>
        <w:lastRenderedPageBreak/>
        <w:t>ACTION: WG members to ID the 20-25% of measures within each category that are the most important to map.</w:t>
      </w:r>
      <w:r>
        <w:rPr>
          <w:rFonts w:ascii="Calibri Light" w:hAnsi="Calibri Light" w:cs="Calibri Light"/>
        </w:rPr>
        <w:t xml:space="preserve"> </w:t>
      </w:r>
    </w:p>
    <w:p w14:paraId="3D5F5054" w14:textId="67AE87D5" w:rsidR="00C54AD7" w:rsidRPr="00C54AD7" w:rsidRDefault="00C54AD7" w:rsidP="00C54AD7">
      <w:pPr>
        <w:pStyle w:val="ListParagraph"/>
        <w:numPr>
          <w:ilvl w:val="0"/>
          <w:numId w:val="3"/>
        </w:numPr>
        <w:spacing w:after="120" w:line="240" w:lineRule="auto"/>
        <w:rPr>
          <w:rFonts w:ascii="Calibri Light" w:hAnsi="Calibri Light" w:cs="Calibri Light"/>
          <w:u w:val="single"/>
        </w:rPr>
      </w:pPr>
      <w:r>
        <w:rPr>
          <w:rFonts w:ascii="Calibri Light" w:hAnsi="Calibri Light" w:cs="Calibri Light"/>
          <w:b/>
          <w:bCs/>
        </w:rPr>
        <w:t xml:space="preserve">Learning from other RAs </w:t>
      </w:r>
    </w:p>
    <w:p w14:paraId="1CC22991" w14:textId="62A4B8B6" w:rsidR="00C54AD7" w:rsidRDefault="00C84033" w:rsidP="00C54AD7">
      <w:pPr>
        <w:spacing w:after="120" w:line="240" w:lineRule="auto"/>
        <w:rPr>
          <w:rFonts w:ascii="Calibri Light" w:hAnsi="Calibri Light" w:cs="Calibri Light"/>
        </w:rPr>
      </w:pPr>
      <w:r>
        <w:rPr>
          <w:rFonts w:ascii="Calibri Light" w:hAnsi="Calibri Light" w:cs="Calibri Light"/>
        </w:rPr>
        <w:t>P</w:t>
      </w:r>
      <w:r w:rsidR="00C54AD7">
        <w:rPr>
          <w:rFonts w:ascii="Calibri Light" w:hAnsi="Calibri Light" w:cs="Calibri Light"/>
        </w:rPr>
        <w:t>resent</w:t>
      </w:r>
      <w:r>
        <w:rPr>
          <w:rFonts w:ascii="Calibri Light" w:hAnsi="Calibri Light" w:cs="Calibri Light"/>
        </w:rPr>
        <w:t>ation giving</w:t>
      </w:r>
      <w:r w:rsidR="00C54AD7">
        <w:rPr>
          <w:rFonts w:ascii="Calibri Light" w:hAnsi="Calibri Light" w:cs="Calibri Light"/>
        </w:rPr>
        <w:t xml:space="preserve"> a review of draft LNRSs currently out to consultation from a presentation/ease of use perspective. </w:t>
      </w:r>
    </w:p>
    <w:p w14:paraId="5DFB412A" w14:textId="27414F10" w:rsidR="004D54ED" w:rsidRDefault="004D54ED" w:rsidP="00C54AD7">
      <w:pPr>
        <w:spacing w:after="120" w:line="240" w:lineRule="auto"/>
        <w:rPr>
          <w:rFonts w:ascii="Calibri Light" w:hAnsi="Calibri Light" w:cs="Calibri Light"/>
        </w:rPr>
      </w:pPr>
      <w:r>
        <w:rPr>
          <w:rFonts w:ascii="Calibri Light" w:hAnsi="Calibri Light" w:cs="Calibri Light"/>
        </w:rPr>
        <w:t>Takeaways:</w:t>
      </w:r>
    </w:p>
    <w:p w14:paraId="2D9562FD" w14:textId="6AEDC52E" w:rsidR="004D54ED" w:rsidRPr="004D54ED" w:rsidRDefault="004D54ED" w:rsidP="004D54ED">
      <w:pPr>
        <w:pStyle w:val="ListParagraph"/>
        <w:numPr>
          <w:ilvl w:val="0"/>
          <w:numId w:val="39"/>
        </w:numPr>
        <w:spacing w:after="120" w:line="240" w:lineRule="auto"/>
        <w:rPr>
          <w:rFonts w:ascii="Calibri Light" w:hAnsi="Calibri Light" w:cs="Calibri Light"/>
        </w:rPr>
      </w:pPr>
      <w:r w:rsidRPr="004D54ED">
        <w:rPr>
          <w:rFonts w:ascii="Calibri Light" w:hAnsi="Calibri Light" w:cs="Calibri Light"/>
        </w:rPr>
        <w:t>Colour, imagery etc important but don’t overdo it.</w:t>
      </w:r>
    </w:p>
    <w:p w14:paraId="5F00A826" w14:textId="2FCF26BC" w:rsidR="004D54ED" w:rsidRPr="004D54ED" w:rsidRDefault="004D54ED" w:rsidP="004D54ED">
      <w:pPr>
        <w:pStyle w:val="ListParagraph"/>
        <w:numPr>
          <w:ilvl w:val="0"/>
          <w:numId w:val="39"/>
        </w:numPr>
        <w:spacing w:after="120" w:line="240" w:lineRule="auto"/>
        <w:rPr>
          <w:rFonts w:ascii="Calibri Light" w:hAnsi="Calibri Light" w:cs="Calibri Light"/>
        </w:rPr>
      </w:pPr>
      <w:r w:rsidRPr="004D54ED">
        <w:rPr>
          <w:rFonts w:ascii="Calibri Light" w:hAnsi="Calibri Light" w:cs="Calibri Light"/>
        </w:rPr>
        <w:t>Direct, honest and urgent tone.</w:t>
      </w:r>
    </w:p>
    <w:p w14:paraId="5EFB1DA4" w14:textId="5CB96492" w:rsidR="004D54ED" w:rsidRPr="004D54ED" w:rsidRDefault="004D54ED" w:rsidP="004D54ED">
      <w:pPr>
        <w:pStyle w:val="ListParagraph"/>
        <w:numPr>
          <w:ilvl w:val="0"/>
          <w:numId w:val="39"/>
        </w:numPr>
        <w:spacing w:after="120" w:line="240" w:lineRule="auto"/>
        <w:rPr>
          <w:rFonts w:ascii="Calibri Light" w:hAnsi="Calibri Light" w:cs="Calibri Light"/>
        </w:rPr>
      </w:pPr>
      <w:r w:rsidRPr="004D54ED">
        <w:rPr>
          <w:rFonts w:ascii="Calibri Light" w:hAnsi="Calibri Light" w:cs="Calibri Light"/>
        </w:rPr>
        <w:t>Get balance right between easy to understand content but still technical.</w:t>
      </w:r>
    </w:p>
    <w:p w14:paraId="69246461" w14:textId="57B3410B" w:rsidR="004D54ED" w:rsidRPr="004D54ED" w:rsidRDefault="004D54ED" w:rsidP="004D54ED">
      <w:pPr>
        <w:pStyle w:val="ListParagraph"/>
        <w:numPr>
          <w:ilvl w:val="0"/>
          <w:numId w:val="39"/>
        </w:numPr>
        <w:spacing w:after="120" w:line="240" w:lineRule="auto"/>
        <w:rPr>
          <w:rFonts w:ascii="Calibri Light" w:hAnsi="Calibri Light" w:cs="Calibri Light"/>
        </w:rPr>
      </w:pPr>
      <w:r w:rsidRPr="004D54ED">
        <w:rPr>
          <w:rFonts w:ascii="Calibri Light" w:hAnsi="Calibri Light" w:cs="Calibri Light"/>
        </w:rPr>
        <w:t>Description/state of nature sections can be very long and can detract.</w:t>
      </w:r>
    </w:p>
    <w:p w14:paraId="47DDD139" w14:textId="4929B6DF" w:rsidR="004D54ED" w:rsidRPr="004D54ED" w:rsidRDefault="004D54ED" w:rsidP="004D54ED">
      <w:pPr>
        <w:pStyle w:val="ListParagraph"/>
        <w:numPr>
          <w:ilvl w:val="0"/>
          <w:numId w:val="39"/>
        </w:numPr>
        <w:spacing w:after="120" w:line="240" w:lineRule="auto"/>
        <w:rPr>
          <w:rFonts w:ascii="Calibri Light" w:hAnsi="Calibri Light" w:cs="Calibri Light"/>
        </w:rPr>
      </w:pPr>
      <w:r w:rsidRPr="004D54ED">
        <w:rPr>
          <w:rFonts w:ascii="Calibri Light" w:hAnsi="Calibri Light" w:cs="Calibri Light"/>
        </w:rPr>
        <w:t>Think about placement of opportunities, pressures, priorities and measures.</w:t>
      </w:r>
    </w:p>
    <w:p w14:paraId="61AD9CCC" w14:textId="56C26B31" w:rsidR="004D54ED" w:rsidRPr="004D54ED" w:rsidRDefault="004D54ED" w:rsidP="004D54ED">
      <w:pPr>
        <w:pStyle w:val="ListParagraph"/>
        <w:numPr>
          <w:ilvl w:val="0"/>
          <w:numId w:val="39"/>
        </w:numPr>
        <w:spacing w:after="120" w:line="240" w:lineRule="auto"/>
        <w:rPr>
          <w:rFonts w:ascii="Calibri Light" w:hAnsi="Calibri Light" w:cs="Calibri Light"/>
        </w:rPr>
      </w:pPr>
      <w:r w:rsidRPr="004D54ED">
        <w:rPr>
          <w:rFonts w:ascii="Calibri Light" w:hAnsi="Calibri Light" w:cs="Calibri Light"/>
        </w:rPr>
        <w:t>Possibly add passages from expert organisations.</w:t>
      </w:r>
    </w:p>
    <w:p w14:paraId="6E3DCB8C" w14:textId="1592A5F0" w:rsidR="004D54ED" w:rsidRPr="004D54ED" w:rsidRDefault="004D54ED" w:rsidP="004D54ED">
      <w:pPr>
        <w:pStyle w:val="ListParagraph"/>
        <w:numPr>
          <w:ilvl w:val="0"/>
          <w:numId w:val="39"/>
        </w:numPr>
        <w:spacing w:after="120" w:line="240" w:lineRule="auto"/>
        <w:rPr>
          <w:rFonts w:ascii="Calibri Light" w:hAnsi="Calibri Light" w:cs="Calibri Light"/>
        </w:rPr>
      </w:pPr>
      <w:r w:rsidRPr="004D54ED">
        <w:rPr>
          <w:rFonts w:ascii="Calibri Light" w:hAnsi="Calibri Light" w:cs="Calibri Light"/>
        </w:rPr>
        <w:t>Voices of local people important.</w:t>
      </w:r>
    </w:p>
    <w:p w14:paraId="050FEE68" w14:textId="14705DD1" w:rsidR="004D54ED" w:rsidRPr="004D54ED" w:rsidRDefault="004D54ED" w:rsidP="004D54ED">
      <w:pPr>
        <w:pStyle w:val="ListParagraph"/>
        <w:numPr>
          <w:ilvl w:val="0"/>
          <w:numId w:val="39"/>
        </w:numPr>
        <w:spacing w:after="120" w:line="240" w:lineRule="auto"/>
        <w:rPr>
          <w:rFonts w:ascii="Calibri Light" w:hAnsi="Calibri Light" w:cs="Calibri Light"/>
        </w:rPr>
      </w:pPr>
      <w:r w:rsidRPr="004D54ED">
        <w:rPr>
          <w:rFonts w:ascii="Calibri Light" w:hAnsi="Calibri Light" w:cs="Calibri Light"/>
        </w:rPr>
        <w:t>Root our LNRS on specific issues and opportunities in Sussex, e.g. our principles.</w:t>
      </w:r>
    </w:p>
    <w:p w14:paraId="69DEF2E0" w14:textId="53D0569C" w:rsidR="004D54ED" w:rsidRPr="004D54ED" w:rsidRDefault="004D54ED" w:rsidP="004D54ED">
      <w:pPr>
        <w:pStyle w:val="ListParagraph"/>
        <w:numPr>
          <w:ilvl w:val="0"/>
          <w:numId w:val="39"/>
        </w:numPr>
        <w:spacing w:after="120" w:line="240" w:lineRule="auto"/>
        <w:rPr>
          <w:rFonts w:ascii="Calibri Light" w:hAnsi="Calibri Light" w:cs="Calibri Light"/>
        </w:rPr>
      </w:pPr>
      <w:r w:rsidRPr="004D54ED">
        <w:rPr>
          <w:rFonts w:ascii="Calibri Light" w:hAnsi="Calibri Light" w:cs="Calibri Light"/>
        </w:rPr>
        <w:t xml:space="preserve">Focus on guiding different audiences. </w:t>
      </w:r>
    </w:p>
    <w:p w14:paraId="44676CAD" w14:textId="725C3054" w:rsidR="00C54AD7" w:rsidRDefault="004D54ED" w:rsidP="00C54AD7">
      <w:pPr>
        <w:spacing w:after="120" w:line="240" w:lineRule="auto"/>
        <w:rPr>
          <w:rFonts w:ascii="Calibri Light" w:hAnsi="Calibri Light" w:cs="Calibri Light"/>
        </w:rPr>
      </w:pPr>
      <w:r>
        <w:rPr>
          <w:rFonts w:ascii="Calibri Light" w:hAnsi="Calibri Light" w:cs="Calibri Light"/>
          <w:u w:val="single"/>
        </w:rPr>
        <w:t>Discussion</w:t>
      </w:r>
    </w:p>
    <w:p w14:paraId="6919778F" w14:textId="2681D993" w:rsidR="004D54ED" w:rsidRDefault="00C84033" w:rsidP="00C54AD7">
      <w:pPr>
        <w:spacing w:after="120" w:line="240" w:lineRule="auto"/>
        <w:rPr>
          <w:rFonts w:ascii="Calibri Light" w:hAnsi="Calibri Light" w:cs="Calibri Light"/>
        </w:rPr>
      </w:pPr>
      <w:r>
        <w:rPr>
          <w:rFonts w:ascii="Calibri Light" w:hAnsi="Calibri Light" w:cs="Calibri Light"/>
        </w:rPr>
        <w:t>A</w:t>
      </w:r>
      <w:r w:rsidR="004D54ED">
        <w:rPr>
          <w:rFonts w:ascii="Calibri Light" w:hAnsi="Calibri Light" w:cs="Calibri Light"/>
        </w:rPr>
        <w:t xml:space="preserve">ll </w:t>
      </w:r>
      <w:r>
        <w:rPr>
          <w:rFonts w:ascii="Calibri Light" w:hAnsi="Calibri Light" w:cs="Calibri Light"/>
        </w:rPr>
        <w:t>asked t</w:t>
      </w:r>
      <w:r w:rsidR="004D54ED">
        <w:rPr>
          <w:rFonts w:ascii="Calibri Light" w:hAnsi="Calibri Light" w:cs="Calibri Light"/>
        </w:rPr>
        <w:t xml:space="preserve">o consider who our key audience(s) is likely to be. Those who will use it and need more detail. </w:t>
      </w:r>
    </w:p>
    <w:p w14:paraId="69693103" w14:textId="5E849E0A" w:rsidR="004D54ED" w:rsidRDefault="004D54ED" w:rsidP="00C54AD7">
      <w:pPr>
        <w:spacing w:after="120" w:line="240" w:lineRule="auto"/>
        <w:rPr>
          <w:rFonts w:ascii="Calibri Light" w:hAnsi="Calibri Light" w:cs="Calibri Light"/>
        </w:rPr>
      </w:pPr>
      <w:r>
        <w:rPr>
          <w:rFonts w:ascii="Calibri Light" w:hAnsi="Calibri Light" w:cs="Calibri Light"/>
        </w:rPr>
        <w:t>Needs to be fit for purpose formally first, and if a non-technical summary is needed to be more accessible, that could be a solution?</w:t>
      </w:r>
    </w:p>
    <w:p w14:paraId="782CE5F6" w14:textId="20AFC3F8" w:rsidR="004D54ED" w:rsidRDefault="004D54ED" w:rsidP="00C54AD7">
      <w:pPr>
        <w:spacing w:after="120" w:line="240" w:lineRule="auto"/>
        <w:rPr>
          <w:rFonts w:ascii="Calibri Light" w:hAnsi="Calibri Light" w:cs="Calibri Light"/>
        </w:rPr>
      </w:pPr>
      <w:r w:rsidRPr="004D54ED">
        <w:rPr>
          <w:rFonts w:ascii="Calibri Light" w:hAnsi="Calibri Light" w:cs="Calibri Light"/>
        </w:rPr>
        <w:t>Like the idea of having a "how to use this strategy" section for the different key audiences. Need to make it relevant to people/ partners etc.</w:t>
      </w:r>
    </w:p>
    <w:p w14:paraId="7691E1EF" w14:textId="11FDCEDF" w:rsidR="004D54ED" w:rsidRDefault="004D54ED" w:rsidP="004D54ED">
      <w:pPr>
        <w:spacing w:after="120" w:line="240" w:lineRule="auto"/>
        <w:rPr>
          <w:rFonts w:ascii="Calibri Light" w:hAnsi="Calibri Light" w:cs="Calibri Light"/>
        </w:rPr>
      </w:pPr>
      <w:r w:rsidRPr="004D54ED">
        <w:rPr>
          <w:rFonts w:ascii="Calibri Light" w:hAnsi="Calibri Light" w:cs="Calibri Light"/>
        </w:rPr>
        <w:t>Whilst the nature crisis is urgent, personally prefer a positive narrative which is movement building for action rather than dwelling on the negative.</w:t>
      </w:r>
      <w:r>
        <w:rPr>
          <w:rFonts w:ascii="Calibri Light" w:hAnsi="Calibri Light" w:cs="Calibri Light"/>
        </w:rPr>
        <w:t xml:space="preserve"> Important to take a positive approach; build a movement for action. Provide examples of the art of the possible. Could add case studies to website over time.</w:t>
      </w:r>
    </w:p>
    <w:p w14:paraId="1DFF6473" w14:textId="50F60951" w:rsidR="004D54ED" w:rsidRDefault="004D54ED" w:rsidP="004D54ED">
      <w:pPr>
        <w:spacing w:after="120" w:line="240" w:lineRule="auto"/>
        <w:rPr>
          <w:rFonts w:ascii="Calibri Light" w:hAnsi="Calibri Light" w:cs="Calibri Light"/>
        </w:rPr>
      </w:pPr>
      <w:r>
        <w:rPr>
          <w:rFonts w:ascii="Calibri Light" w:hAnsi="Calibri Light" w:cs="Calibri Light"/>
        </w:rPr>
        <w:t>Suggested could ask certain stakeholders to review and plot out user groups.</w:t>
      </w:r>
    </w:p>
    <w:p w14:paraId="3A64B450" w14:textId="09D04D22" w:rsidR="004D54ED" w:rsidRDefault="004D54ED" w:rsidP="004D54ED">
      <w:pPr>
        <w:spacing w:after="120" w:line="240" w:lineRule="auto"/>
        <w:rPr>
          <w:rFonts w:ascii="Calibri Light" w:hAnsi="Calibri Light" w:cs="Calibri Light"/>
        </w:rPr>
      </w:pPr>
      <w:r>
        <w:rPr>
          <w:rFonts w:ascii="Calibri Light" w:hAnsi="Calibri Light" w:cs="Calibri Light"/>
        </w:rPr>
        <w:t>Need to make sure we cover what we are legally required to produce plus additional information.</w:t>
      </w:r>
    </w:p>
    <w:p w14:paraId="4660509B" w14:textId="4C452C44" w:rsidR="004D54ED" w:rsidRDefault="004D54ED" w:rsidP="004D54ED">
      <w:pPr>
        <w:spacing w:after="120" w:line="240" w:lineRule="auto"/>
        <w:rPr>
          <w:rFonts w:ascii="Calibri Light" w:hAnsi="Calibri Light" w:cs="Calibri Light"/>
        </w:rPr>
      </w:pPr>
      <w:r w:rsidRPr="004D54ED">
        <w:rPr>
          <w:rFonts w:ascii="Calibri Light" w:hAnsi="Calibri Light" w:cs="Calibri Light"/>
          <w:color w:val="FF0000"/>
        </w:rPr>
        <w:t>ACTION: circulate reminder of what is required within LNRS with minutes.</w:t>
      </w:r>
      <w:r>
        <w:rPr>
          <w:rFonts w:ascii="Calibri Light" w:hAnsi="Calibri Light" w:cs="Calibri Light"/>
        </w:rPr>
        <w:t xml:space="preserve"> </w:t>
      </w:r>
    </w:p>
    <w:p w14:paraId="2743E360" w14:textId="184EDB34" w:rsidR="004D54ED" w:rsidRPr="00B24166" w:rsidRDefault="00F431F1" w:rsidP="004D54ED">
      <w:pPr>
        <w:pStyle w:val="ListParagraph"/>
        <w:numPr>
          <w:ilvl w:val="0"/>
          <w:numId w:val="3"/>
        </w:numPr>
        <w:spacing w:after="120" w:line="240" w:lineRule="auto"/>
        <w:rPr>
          <w:rFonts w:ascii="Calibri Light" w:hAnsi="Calibri Light" w:cs="Calibri Light"/>
          <w:u w:val="single"/>
        </w:rPr>
      </w:pPr>
      <w:r>
        <w:rPr>
          <w:rFonts w:ascii="Calibri Light" w:hAnsi="Calibri Light" w:cs="Calibri Light"/>
          <w:b/>
          <w:bCs/>
        </w:rPr>
        <w:t>Next steps</w:t>
      </w:r>
    </w:p>
    <w:p w14:paraId="27E9BC84" w14:textId="156DAEC9" w:rsidR="00572D77" w:rsidRDefault="001C0291" w:rsidP="00675939">
      <w:pPr>
        <w:spacing w:after="120" w:line="240" w:lineRule="auto"/>
        <w:rPr>
          <w:rFonts w:ascii="Calibri Light" w:hAnsi="Calibri Light" w:cs="Calibri Light"/>
        </w:rPr>
      </w:pPr>
      <w:r>
        <w:rPr>
          <w:rFonts w:ascii="Calibri Light" w:hAnsi="Calibri Light" w:cs="Calibri Light"/>
          <w:u w:val="single"/>
        </w:rPr>
        <w:t>Summary of actions:</w:t>
      </w:r>
    </w:p>
    <w:p w14:paraId="7D79E103" w14:textId="2A58F83C" w:rsidR="001C0291" w:rsidRPr="005E7788" w:rsidRDefault="00C84033" w:rsidP="00E66926">
      <w:pPr>
        <w:pStyle w:val="ListParagraph"/>
        <w:numPr>
          <w:ilvl w:val="0"/>
          <w:numId w:val="32"/>
        </w:numPr>
        <w:spacing w:after="120" w:line="240" w:lineRule="auto"/>
        <w:ind w:left="714" w:hanging="357"/>
        <w:contextualSpacing w:val="0"/>
        <w:rPr>
          <w:rFonts w:ascii="Calibri Light" w:hAnsi="Calibri Light" w:cs="Calibri Light"/>
        </w:rPr>
      </w:pPr>
      <w:r>
        <w:rPr>
          <w:rFonts w:ascii="Calibri Light" w:hAnsi="Calibri Light" w:cs="Calibri Light"/>
          <w:color w:val="FF0000"/>
        </w:rPr>
        <w:t>T</w:t>
      </w:r>
      <w:r w:rsidR="00E11B5C" w:rsidRPr="00E11B5C">
        <w:rPr>
          <w:rFonts w:ascii="Calibri Light" w:hAnsi="Calibri Light" w:cs="Calibri Light"/>
          <w:color w:val="FF0000"/>
        </w:rPr>
        <w:t xml:space="preserve">o share </w:t>
      </w:r>
      <w:r>
        <w:rPr>
          <w:rFonts w:ascii="Calibri Light" w:hAnsi="Calibri Light" w:cs="Calibri Light"/>
          <w:color w:val="FF0000"/>
        </w:rPr>
        <w:t xml:space="preserve">species long </w:t>
      </w:r>
      <w:r w:rsidR="00E11B5C" w:rsidRPr="00E11B5C">
        <w:rPr>
          <w:rFonts w:ascii="Calibri Light" w:hAnsi="Calibri Light" w:cs="Calibri Light"/>
          <w:color w:val="FF0000"/>
        </w:rPr>
        <w:t>lists with W2W.</w:t>
      </w:r>
    </w:p>
    <w:p w14:paraId="36242D68" w14:textId="75AD8349" w:rsidR="005E7788" w:rsidRPr="00C54AD7" w:rsidRDefault="005E7788" w:rsidP="00E66926">
      <w:pPr>
        <w:pStyle w:val="ListParagraph"/>
        <w:numPr>
          <w:ilvl w:val="0"/>
          <w:numId w:val="32"/>
        </w:numPr>
        <w:spacing w:after="120" w:line="240" w:lineRule="auto"/>
        <w:ind w:left="714" w:hanging="357"/>
        <w:contextualSpacing w:val="0"/>
        <w:rPr>
          <w:rFonts w:ascii="Calibri Light" w:hAnsi="Calibri Light" w:cs="Calibri Light"/>
        </w:rPr>
      </w:pPr>
      <w:r w:rsidRPr="005E7788">
        <w:rPr>
          <w:rFonts w:ascii="Calibri Light" w:hAnsi="Calibri Light" w:cs="Calibri Light"/>
          <w:color w:val="FF0000"/>
        </w:rPr>
        <w:t>WG members to review measures in light of key tasks and feedback by 03/02/25 if possible.</w:t>
      </w:r>
    </w:p>
    <w:p w14:paraId="4B2393A8" w14:textId="0A1BCF6C" w:rsidR="00C54AD7" w:rsidRPr="004D54ED" w:rsidRDefault="00C54AD7" w:rsidP="00E66926">
      <w:pPr>
        <w:pStyle w:val="ListParagraph"/>
        <w:numPr>
          <w:ilvl w:val="0"/>
          <w:numId w:val="32"/>
        </w:numPr>
        <w:spacing w:after="120" w:line="240" w:lineRule="auto"/>
        <w:ind w:left="714" w:hanging="357"/>
        <w:contextualSpacing w:val="0"/>
        <w:rPr>
          <w:rFonts w:ascii="Calibri Light" w:hAnsi="Calibri Light" w:cs="Calibri Light"/>
        </w:rPr>
      </w:pPr>
      <w:r w:rsidRPr="00C54AD7">
        <w:rPr>
          <w:rFonts w:ascii="Calibri Light" w:hAnsi="Calibri Light" w:cs="Calibri Light"/>
          <w:color w:val="FF0000"/>
        </w:rPr>
        <w:t>WG members to ID the 20-25% of measures within each category that are the most important to map.</w:t>
      </w:r>
    </w:p>
    <w:p w14:paraId="46F08B83" w14:textId="623274B1" w:rsidR="004D54ED" w:rsidRPr="00F431F1" w:rsidRDefault="004D54ED" w:rsidP="00E66926">
      <w:pPr>
        <w:pStyle w:val="ListParagraph"/>
        <w:numPr>
          <w:ilvl w:val="0"/>
          <w:numId w:val="32"/>
        </w:numPr>
        <w:spacing w:after="120" w:line="240" w:lineRule="auto"/>
        <w:ind w:left="714" w:hanging="357"/>
        <w:contextualSpacing w:val="0"/>
        <w:rPr>
          <w:rFonts w:ascii="Calibri Light" w:hAnsi="Calibri Light" w:cs="Calibri Light"/>
        </w:rPr>
      </w:pPr>
      <w:r>
        <w:rPr>
          <w:rFonts w:ascii="Calibri Light" w:hAnsi="Calibri Light" w:cs="Calibri Light"/>
          <w:color w:val="FF0000"/>
        </w:rPr>
        <w:t>C</w:t>
      </w:r>
      <w:r w:rsidRPr="004D54ED">
        <w:rPr>
          <w:rFonts w:ascii="Calibri Light" w:hAnsi="Calibri Light" w:cs="Calibri Light"/>
          <w:color w:val="FF0000"/>
        </w:rPr>
        <w:t>irculate reminder of what is required within LNRS with minutes.</w:t>
      </w:r>
    </w:p>
    <w:p w14:paraId="31B0E01A" w14:textId="5E553E40" w:rsidR="00F431F1" w:rsidRPr="001C0291" w:rsidRDefault="00C84033" w:rsidP="00E66926">
      <w:pPr>
        <w:pStyle w:val="ListParagraph"/>
        <w:numPr>
          <w:ilvl w:val="0"/>
          <w:numId w:val="32"/>
        </w:numPr>
        <w:spacing w:after="120" w:line="240" w:lineRule="auto"/>
        <w:ind w:left="714" w:hanging="357"/>
        <w:contextualSpacing w:val="0"/>
        <w:rPr>
          <w:rFonts w:ascii="Calibri Light" w:hAnsi="Calibri Light" w:cs="Calibri Light"/>
        </w:rPr>
      </w:pPr>
      <w:r>
        <w:rPr>
          <w:rFonts w:ascii="Calibri Light" w:hAnsi="Calibri Light" w:cs="Calibri Light"/>
          <w:color w:val="FF0000"/>
        </w:rPr>
        <w:t>Update</w:t>
      </w:r>
      <w:r w:rsidR="00F431F1">
        <w:rPr>
          <w:rFonts w:ascii="Calibri Light" w:hAnsi="Calibri Light" w:cs="Calibri Light"/>
          <w:color w:val="FF0000"/>
        </w:rPr>
        <w:t xml:space="preserve"> meeting dates for March onwards.</w:t>
      </w:r>
    </w:p>
    <w:p w14:paraId="06C90E5C" w14:textId="7268DDD0" w:rsidR="008E061D" w:rsidRPr="008E061D" w:rsidRDefault="008E061D" w:rsidP="009D75E3">
      <w:pPr>
        <w:pStyle w:val="ListParagraph"/>
        <w:numPr>
          <w:ilvl w:val="0"/>
          <w:numId w:val="3"/>
        </w:numPr>
        <w:spacing w:before="120" w:after="120" w:line="240" w:lineRule="auto"/>
        <w:ind w:left="357" w:hanging="357"/>
        <w:contextualSpacing w:val="0"/>
        <w:rPr>
          <w:rFonts w:ascii="Calibri Light" w:hAnsi="Calibri Light" w:cs="Calibri Light"/>
        </w:rPr>
      </w:pPr>
      <w:r>
        <w:rPr>
          <w:rFonts w:ascii="Calibri Light" w:hAnsi="Calibri Light" w:cs="Calibri Light"/>
          <w:b/>
          <w:bCs/>
        </w:rPr>
        <w:t>AOB</w:t>
      </w:r>
    </w:p>
    <w:p w14:paraId="2C8DD086" w14:textId="130DD834" w:rsidR="00E66926" w:rsidRDefault="00E66926" w:rsidP="008E061D">
      <w:pPr>
        <w:spacing w:after="120" w:line="240" w:lineRule="auto"/>
        <w:rPr>
          <w:rFonts w:ascii="Calibri Light" w:hAnsi="Calibri Light" w:cs="Calibri Light"/>
        </w:rPr>
      </w:pPr>
      <w:r>
        <w:rPr>
          <w:rFonts w:ascii="Calibri Light" w:hAnsi="Calibri Light" w:cs="Calibri Light"/>
        </w:rPr>
        <w:t>None</w:t>
      </w:r>
      <w:r w:rsidR="00F431F1">
        <w:rPr>
          <w:rFonts w:ascii="Calibri Light" w:hAnsi="Calibri Light" w:cs="Calibri Light"/>
        </w:rPr>
        <w:t>.</w:t>
      </w:r>
    </w:p>
    <w:p w14:paraId="080C7796" w14:textId="77777777" w:rsidR="00E66926" w:rsidRDefault="008E061D" w:rsidP="00E66926">
      <w:pPr>
        <w:pStyle w:val="ListParagraph"/>
        <w:numPr>
          <w:ilvl w:val="0"/>
          <w:numId w:val="3"/>
        </w:numPr>
        <w:spacing w:after="120" w:line="240" w:lineRule="auto"/>
        <w:rPr>
          <w:rFonts w:ascii="Calibri Light" w:hAnsi="Calibri Light" w:cs="Calibri Light"/>
        </w:rPr>
      </w:pPr>
      <w:r w:rsidRPr="00E66926">
        <w:rPr>
          <w:rFonts w:ascii="Calibri Light" w:hAnsi="Calibri Light" w:cs="Calibri Light"/>
          <w:b/>
          <w:bCs/>
        </w:rPr>
        <w:t>DONM</w:t>
      </w:r>
      <w:r w:rsidRPr="00E66926">
        <w:rPr>
          <w:rFonts w:ascii="Calibri Light" w:hAnsi="Calibri Light" w:cs="Calibri Light"/>
        </w:rPr>
        <w:t xml:space="preserve"> </w:t>
      </w:r>
    </w:p>
    <w:p w14:paraId="1B5993E8" w14:textId="6D167EDD" w:rsidR="00094217" w:rsidRPr="00E66926" w:rsidRDefault="00F431F1" w:rsidP="00E66926">
      <w:pPr>
        <w:spacing w:after="120" w:line="240" w:lineRule="auto"/>
        <w:rPr>
          <w:rFonts w:ascii="Calibri Light" w:hAnsi="Calibri Light" w:cs="Calibri Light"/>
        </w:rPr>
      </w:pPr>
      <w:r>
        <w:rPr>
          <w:rFonts w:ascii="Calibri Light" w:hAnsi="Calibri Light" w:cs="Calibri Light"/>
        </w:rPr>
        <w:t>17/02/25</w:t>
      </w:r>
      <w:r w:rsidR="008E061D" w:rsidRPr="00E66926">
        <w:rPr>
          <w:rFonts w:ascii="Calibri Light" w:hAnsi="Calibri Light" w:cs="Calibri Light"/>
        </w:rPr>
        <w:t>, 11:00-13:00.</w:t>
      </w:r>
    </w:p>
    <w:sectPr w:rsidR="00094217" w:rsidRPr="00E669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3908"/>
    <w:multiLevelType w:val="hybridMultilevel"/>
    <w:tmpl w:val="8B7ECD68"/>
    <w:lvl w:ilvl="0" w:tplc="BBFE8106">
      <w:start w:val="1"/>
      <w:numFmt w:val="lowerLetter"/>
      <w:lvlText w:val="%1."/>
      <w:lvlJc w:val="left"/>
      <w:pPr>
        <w:ind w:left="720" w:hanging="360"/>
      </w:pPr>
      <w:rPr>
        <w:rFonts w:ascii="Calibri Light" w:eastAsiaTheme="minorHAnsi" w:hAnsi="Calibri Light" w:cs="Calibri Ligh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8A4817"/>
    <w:multiLevelType w:val="multilevel"/>
    <w:tmpl w:val="B97C5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752AFD"/>
    <w:multiLevelType w:val="hybridMultilevel"/>
    <w:tmpl w:val="BEC6697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56296D"/>
    <w:multiLevelType w:val="hybridMultilevel"/>
    <w:tmpl w:val="FE0C9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C95A68"/>
    <w:multiLevelType w:val="hybridMultilevel"/>
    <w:tmpl w:val="2D568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D07E0C"/>
    <w:multiLevelType w:val="hybridMultilevel"/>
    <w:tmpl w:val="C7940970"/>
    <w:lvl w:ilvl="0" w:tplc="F14A3BBA">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0B090C09"/>
    <w:multiLevelType w:val="multilevel"/>
    <w:tmpl w:val="D48EF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C275C3C"/>
    <w:multiLevelType w:val="multilevel"/>
    <w:tmpl w:val="73560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EBE4EAC"/>
    <w:multiLevelType w:val="hybridMultilevel"/>
    <w:tmpl w:val="1348F65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EE81AB8"/>
    <w:multiLevelType w:val="multilevel"/>
    <w:tmpl w:val="7F708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14C3930"/>
    <w:multiLevelType w:val="hybridMultilevel"/>
    <w:tmpl w:val="790E92C6"/>
    <w:lvl w:ilvl="0" w:tplc="19C4D1E2">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13C3420F"/>
    <w:multiLevelType w:val="multilevel"/>
    <w:tmpl w:val="FED83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76F2A38"/>
    <w:multiLevelType w:val="hybridMultilevel"/>
    <w:tmpl w:val="B630F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563C34"/>
    <w:multiLevelType w:val="hybridMultilevel"/>
    <w:tmpl w:val="6A8E2BBE"/>
    <w:lvl w:ilvl="0" w:tplc="80E43B9A">
      <w:start w:val="1"/>
      <w:numFmt w:val="decimal"/>
      <w:lvlText w:val="%1."/>
      <w:lvlJc w:val="left"/>
      <w:pPr>
        <w:ind w:left="360" w:hanging="360"/>
      </w:pPr>
      <w:rPr>
        <w:rFonts w:hint="default"/>
        <w:b/>
        <w:bCs w:val="0"/>
      </w:rPr>
    </w:lvl>
    <w:lvl w:ilvl="1" w:tplc="871E2520">
      <w:start w:val="1"/>
      <w:numFmt w:val="lowerLetter"/>
      <w:lvlText w:val="%2."/>
      <w:lvlJc w:val="left"/>
      <w:pPr>
        <w:ind w:left="360" w:hanging="360"/>
      </w:pPr>
      <w:rPr>
        <w:rFonts w:ascii="Calibri Light" w:eastAsiaTheme="minorHAnsi" w:hAnsi="Calibri Light" w:cs="Calibri Light"/>
      </w:rPr>
    </w:lvl>
    <w:lvl w:ilvl="2" w:tplc="0809001B">
      <w:start w:val="1"/>
      <w:numFmt w:val="lowerRoman"/>
      <w:lvlText w:val="%3."/>
      <w:lvlJc w:val="right"/>
      <w:pPr>
        <w:ind w:left="605" w:hanging="180"/>
      </w:pPr>
    </w:lvl>
    <w:lvl w:ilvl="3" w:tplc="0809000F">
      <w:start w:val="1"/>
      <w:numFmt w:val="decimal"/>
      <w:lvlText w:val="%4."/>
      <w:lvlJc w:val="left"/>
      <w:pPr>
        <w:ind w:left="2520" w:hanging="360"/>
      </w:pPr>
    </w:lvl>
    <w:lvl w:ilvl="4" w:tplc="561E1720">
      <w:start w:val="1"/>
      <w:numFmt w:val="lowerRoman"/>
      <w:lvlText w:val="(%5.)"/>
      <w:lvlJc w:val="left"/>
      <w:pPr>
        <w:ind w:left="3600" w:hanging="720"/>
      </w:pPr>
      <w:rPr>
        <w:rFonts w:hint="default"/>
      </w:r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1D56135E"/>
    <w:multiLevelType w:val="multilevel"/>
    <w:tmpl w:val="6428B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EF26D5F"/>
    <w:multiLevelType w:val="hybridMultilevel"/>
    <w:tmpl w:val="2F32F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0F63B3D"/>
    <w:multiLevelType w:val="multilevel"/>
    <w:tmpl w:val="C1904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128303D"/>
    <w:multiLevelType w:val="hybridMultilevel"/>
    <w:tmpl w:val="3A28605A"/>
    <w:lvl w:ilvl="0" w:tplc="DEA2809A">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215856CF"/>
    <w:multiLevelType w:val="hybridMultilevel"/>
    <w:tmpl w:val="C09E2456"/>
    <w:lvl w:ilvl="0" w:tplc="A5E84AB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F2445D7"/>
    <w:multiLevelType w:val="multilevel"/>
    <w:tmpl w:val="F4AC2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12E5C80"/>
    <w:multiLevelType w:val="multilevel"/>
    <w:tmpl w:val="C2DAA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1902923"/>
    <w:multiLevelType w:val="multilevel"/>
    <w:tmpl w:val="A2A88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8B367FB"/>
    <w:multiLevelType w:val="hybridMultilevel"/>
    <w:tmpl w:val="7D0E272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958744E"/>
    <w:multiLevelType w:val="multilevel"/>
    <w:tmpl w:val="63C28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ED74513"/>
    <w:multiLevelType w:val="multilevel"/>
    <w:tmpl w:val="3498F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2792846"/>
    <w:multiLevelType w:val="hybridMultilevel"/>
    <w:tmpl w:val="6B0AE85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4934FCF"/>
    <w:multiLevelType w:val="multilevel"/>
    <w:tmpl w:val="EAEA9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5CF1E97"/>
    <w:multiLevelType w:val="hybridMultilevel"/>
    <w:tmpl w:val="D29E7020"/>
    <w:lvl w:ilvl="0" w:tplc="F066121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5A1948CE"/>
    <w:multiLevelType w:val="hybridMultilevel"/>
    <w:tmpl w:val="8ED633BE"/>
    <w:lvl w:ilvl="0" w:tplc="4984C32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5B674DEE"/>
    <w:multiLevelType w:val="hybridMultilevel"/>
    <w:tmpl w:val="DE528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686143"/>
    <w:multiLevelType w:val="hybridMultilevel"/>
    <w:tmpl w:val="1A66FB56"/>
    <w:lvl w:ilvl="0" w:tplc="08090017">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5F8362E8"/>
    <w:multiLevelType w:val="multilevel"/>
    <w:tmpl w:val="6C0EC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5B05AC1"/>
    <w:multiLevelType w:val="hybridMultilevel"/>
    <w:tmpl w:val="09AA002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7AC7DB9"/>
    <w:multiLevelType w:val="hybridMultilevel"/>
    <w:tmpl w:val="8B1E6640"/>
    <w:lvl w:ilvl="0" w:tplc="EF8682D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715E76AF"/>
    <w:multiLevelType w:val="multilevel"/>
    <w:tmpl w:val="DD78C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1B874AD"/>
    <w:multiLevelType w:val="hybridMultilevel"/>
    <w:tmpl w:val="7BB41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6E2B2E"/>
    <w:multiLevelType w:val="multilevel"/>
    <w:tmpl w:val="8E12A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6224BB6"/>
    <w:multiLevelType w:val="multilevel"/>
    <w:tmpl w:val="9140A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A4739F5"/>
    <w:multiLevelType w:val="hybridMultilevel"/>
    <w:tmpl w:val="44282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1342745">
    <w:abstractNumId w:val="32"/>
  </w:num>
  <w:num w:numId="2" w16cid:durableId="2102603541">
    <w:abstractNumId w:val="4"/>
  </w:num>
  <w:num w:numId="3" w16cid:durableId="765611126">
    <w:abstractNumId w:val="13"/>
  </w:num>
  <w:num w:numId="4" w16cid:durableId="2015112465">
    <w:abstractNumId w:val="8"/>
  </w:num>
  <w:num w:numId="5" w16cid:durableId="558785145">
    <w:abstractNumId w:val="0"/>
  </w:num>
  <w:num w:numId="6" w16cid:durableId="983584687">
    <w:abstractNumId w:val="22"/>
  </w:num>
  <w:num w:numId="7" w16cid:durableId="622808573">
    <w:abstractNumId w:val="28"/>
  </w:num>
  <w:num w:numId="8" w16cid:durableId="199585992">
    <w:abstractNumId w:val="27"/>
  </w:num>
  <w:num w:numId="9" w16cid:durableId="434787586">
    <w:abstractNumId w:val="17"/>
  </w:num>
  <w:num w:numId="10" w16cid:durableId="1114403827">
    <w:abstractNumId w:val="5"/>
  </w:num>
  <w:num w:numId="11" w16cid:durableId="1679845089">
    <w:abstractNumId w:val="10"/>
  </w:num>
  <w:num w:numId="12" w16cid:durableId="166793835">
    <w:abstractNumId w:val="18"/>
  </w:num>
  <w:num w:numId="13" w16cid:durableId="1747458919">
    <w:abstractNumId w:val="33"/>
  </w:num>
  <w:num w:numId="14" w16cid:durableId="1683779584">
    <w:abstractNumId w:val="2"/>
  </w:num>
  <w:num w:numId="15" w16cid:durableId="900411547">
    <w:abstractNumId w:val="38"/>
  </w:num>
  <w:num w:numId="16" w16cid:durableId="868689750">
    <w:abstractNumId w:val="25"/>
  </w:num>
  <w:num w:numId="17" w16cid:durableId="1701123540">
    <w:abstractNumId w:val="30"/>
  </w:num>
  <w:num w:numId="18" w16cid:durableId="1223910672">
    <w:abstractNumId w:val="29"/>
  </w:num>
  <w:num w:numId="19" w16cid:durableId="1436170417">
    <w:abstractNumId w:val="12"/>
  </w:num>
  <w:num w:numId="20" w16cid:durableId="828600226">
    <w:abstractNumId w:val="36"/>
  </w:num>
  <w:num w:numId="21" w16cid:durableId="1384523979">
    <w:abstractNumId w:val="1"/>
  </w:num>
  <w:num w:numId="22" w16cid:durableId="662054402">
    <w:abstractNumId w:val="11"/>
  </w:num>
  <w:num w:numId="23" w16cid:durableId="1933665489">
    <w:abstractNumId w:val="37"/>
  </w:num>
  <w:num w:numId="24" w16cid:durableId="406848903">
    <w:abstractNumId w:val="24"/>
  </w:num>
  <w:num w:numId="25" w16cid:durableId="737554353">
    <w:abstractNumId w:val="23"/>
  </w:num>
  <w:num w:numId="26" w16cid:durableId="1137799450">
    <w:abstractNumId w:val="26"/>
  </w:num>
  <w:num w:numId="27" w16cid:durableId="736904607">
    <w:abstractNumId w:val="21"/>
  </w:num>
  <w:num w:numId="28" w16cid:durableId="1835761071">
    <w:abstractNumId w:val="6"/>
  </w:num>
  <w:num w:numId="29" w16cid:durableId="1489780689">
    <w:abstractNumId w:val="9"/>
  </w:num>
  <w:num w:numId="30" w16cid:durableId="386536729">
    <w:abstractNumId w:val="7"/>
  </w:num>
  <w:num w:numId="31" w16cid:durableId="212929320">
    <w:abstractNumId w:val="31"/>
  </w:num>
  <w:num w:numId="32" w16cid:durableId="988246509">
    <w:abstractNumId w:val="35"/>
  </w:num>
  <w:num w:numId="33" w16cid:durableId="983047022">
    <w:abstractNumId w:val="16"/>
  </w:num>
  <w:num w:numId="34" w16cid:durableId="713845630">
    <w:abstractNumId w:val="15"/>
  </w:num>
  <w:num w:numId="35" w16cid:durableId="359471822">
    <w:abstractNumId w:val="14"/>
  </w:num>
  <w:num w:numId="36" w16cid:durableId="1463838959">
    <w:abstractNumId w:val="19"/>
  </w:num>
  <w:num w:numId="37" w16cid:durableId="1858808252">
    <w:abstractNumId w:val="34"/>
  </w:num>
  <w:num w:numId="38" w16cid:durableId="184563337">
    <w:abstractNumId w:val="20"/>
  </w:num>
  <w:num w:numId="39" w16cid:durableId="1918463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BF7"/>
    <w:rsid w:val="000132E7"/>
    <w:rsid w:val="00031AD6"/>
    <w:rsid w:val="00094217"/>
    <w:rsid w:val="000E5415"/>
    <w:rsid w:val="00133C53"/>
    <w:rsid w:val="0013557D"/>
    <w:rsid w:val="00177C73"/>
    <w:rsid w:val="001A6BC2"/>
    <w:rsid w:val="001B1612"/>
    <w:rsid w:val="001C0291"/>
    <w:rsid w:val="00225E81"/>
    <w:rsid w:val="002407F2"/>
    <w:rsid w:val="002419DA"/>
    <w:rsid w:val="002627EC"/>
    <w:rsid w:val="002F077A"/>
    <w:rsid w:val="00317DF9"/>
    <w:rsid w:val="00333179"/>
    <w:rsid w:val="00355A95"/>
    <w:rsid w:val="003B1017"/>
    <w:rsid w:val="003B2188"/>
    <w:rsid w:val="003E0310"/>
    <w:rsid w:val="00414D80"/>
    <w:rsid w:val="00417696"/>
    <w:rsid w:val="00436EAA"/>
    <w:rsid w:val="004A19EC"/>
    <w:rsid w:val="004D54ED"/>
    <w:rsid w:val="004F21C2"/>
    <w:rsid w:val="004F68B4"/>
    <w:rsid w:val="00572D77"/>
    <w:rsid w:val="00583C1B"/>
    <w:rsid w:val="00593BC4"/>
    <w:rsid w:val="0059712A"/>
    <w:rsid w:val="005C6352"/>
    <w:rsid w:val="005E7788"/>
    <w:rsid w:val="00620565"/>
    <w:rsid w:val="00636F6E"/>
    <w:rsid w:val="00675939"/>
    <w:rsid w:val="006875D1"/>
    <w:rsid w:val="006B14BA"/>
    <w:rsid w:val="006B2B7A"/>
    <w:rsid w:val="006C2FC7"/>
    <w:rsid w:val="00711E53"/>
    <w:rsid w:val="00732470"/>
    <w:rsid w:val="00744C75"/>
    <w:rsid w:val="00761A0C"/>
    <w:rsid w:val="007713E1"/>
    <w:rsid w:val="007802B1"/>
    <w:rsid w:val="0078517A"/>
    <w:rsid w:val="007D0C65"/>
    <w:rsid w:val="00803969"/>
    <w:rsid w:val="008238CD"/>
    <w:rsid w:val="00841173"/>
    <w:rsid w:val="00854758"/>
    <w:rsid w:val="00861663"/>
    <w:rsid w:val="008750A1"/>
    <w:rsid w:val="008B6C18"/>
    <w:rsid w:val="008D6839"/>
    <w:rsid w:val="008E061D"/>
    <w:rsid w:val="009A1A45"/>
    <w:rsid w:val="009A5A67"/>
    <w:rsid w:val="009B5190"/>
    <w:rsid w:val="009C419C"/>
    <w:rsid w:val="009D75E3"/>
    <w:rsid w:val="00A5515D"/>
    <w:rsid w:val="00AB2DCC"/>
    <w:rsid w:val="00AC0C2A"/>
    <w:rsid w:val="00AF3781"/>
    <w:rsid w:val="00B23321"/>
    <w:rsid w:val="00B24166"/>
    <w:rsid w:val="00B36A1E"/>
    <w:rsid w:val="00B804D9"/>
    <w:rsid w:val="00BC44BE"/>
    <w:rsid w:val="00C04F21"/>
    <w:rsid w:val="00C07F4E"/>
    <w:rsid w:val="00C13547"/>
    <w:rsid w:val="00C54AD7"/>
    <w:rsid w:val="00C84033"/>
    <w:rsid w:val="00C918BF"/>
    <w:rsid w:val="00CD3891"/>
    <w:rsid w:val="00CD70AF"/>
    <w:rsid w:val="00D65A37"/>
    <w:rsid w:val="00D969A8"/>
    <w:rsid w:val="00DC405C"/>
    <w:rsid w:val="00E11B5C"/>
    <w:rsid w:val="00E13BF7"/>
    <w:rsid w:val="00E21A5D"/>
    <w:rsid w:val="00E51B18"/>
    <w:rsid w:val="00E53004"/>
    <w:rsid w:val="00E62500"/>
    <w:rsid w:val="00E66926"/>
    <w:rsid w:val="00E75EFF"/>
    <w:rsid w:val="00EA0384"/>
    <w:rsid w:val="00EB43BF"/>
    <w:rsid w:val="00EB4F40"/>
    <w:rsid w:val="00ED1F40"/>
    <w:rsid w:val="00EE0A9B"/>
    <w:rsid w:val="00F13631"/>
    <w:rsid w:val="00F431F1"/>
    <w:rsid w:val="00F63525"/>
    <w:rsid w:val="00F91AAB"/>
    <w:rsid w:val="00FA7AFE"/>
    <w:rsid w:val="00FE68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EAA54"/>
  <w15:chartTrackingRefBased/>
  <w15:docId w15:val="{6AEDB8FA-C398-4F90-B41D-C6846259A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3B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3B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3B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3B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3B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3B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3B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3B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3B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3B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3B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3B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3B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3B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3B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3B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3B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3BF7"/>
    <w:rPr>
      <w:rFonts w:eastAsiaTheme="majorEastAsia" w:cstheme="majorBidi"/>
      <w:color w:val="272727" w:themeColor="text1" w:themeTint="D8"/>
    </w:rPr>
  </w:style>
  <w:style w:type="paragraph" w:styleId="Title">
    <w:name w:val="Title"/>
    <w:basedOn w:val="Normal"/>
    <w:next w:val="Normal"/>
    <w:link w:val="TitleChar"/>
    <w:uiPriority w:val="10"/>
    <w:qFormat/>
    <w:rsid w:val="00E13B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3B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3B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3B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3BF7"/>
    <w:pPr>
      <w:spacing w:before="160"/>
      <w:jc w:val="center"/>
    </w:pPr>
    <w:rPr>
      <w:i/>
      <w:iCs/>
      <w:color w:val="404040" w:themeColor="text1" w:themeTint="BF"/>
    </w:rPr>
  </w:style>
  <w:style w:type="character" w:customStyle="1" w:styleId="QuoteChar">
    <w:name w:val="Quote Char"/>
    <w:basedOn w:val="DefaultParagraphFont"/>
    <w:link w:val="Quote"/>
    <w:uiPriority w:val="29"/>
    <w:rsid w:val="00E13BF7"/>
    <w:rPr>
      <w:i/>
      <w:iCs/>
      <w:color w:val="404040" w:themeColor="text1" w:themeTint="BF"/>
    </w:rPr>
  </w:style>
  <w:style w:type="paragraph" w:styleId="ListParagraph">
    <w:name w:val="List Paragraph"/>
    <w:basedOn w:val="Normal"/>
    <w:uiPriority w:val="34"/>
    <w:qFormat/>
    <w:rsid w:val="00E13BF7"/>
    <w:pPr>
      <w:ind w:left="720"/>
      <w:contextualSpacing/>
    </w:pPr>
  </w:style>
  <w:style w:type="character" w:styleId="IntenseEmphasis">
    <w:name w:val="Intense Emphasis"/>
    <w:basedOn w:val="DefaultParagraphFont"/>
    <w:uiPriority w:val="21"/>
    <w:qFormat/>
    <w:rsid w:val="00E13BF7"/>
    <w:rPr>
      <w:i/>
      <w:iCs/>
      <w:color w:val="0F4761" w:themeColor="accent1" w:themeShade="BF"/>
    </w:rPr>
  </w:style>
  <w:style w:type="paragraph" w:styleId="IntenseQuote">
    <w:name w:val="Intense Quote"/>
    <w:basedOn w:val="Normal"/>
    <w:next w:val="Normal"/>
    <w:link w:val="IntenseQuoteChar"/>
    <w:uiPriority w:val="30"/>
    <w:qFormat/>
    <w:rsid w:val="00E13B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3BF7"/>
    <w:rPr>
      <w:i/>
      <w:iCs/>
      <w:color w:val="0F4761" w:themeColor="accent1" w:themeShade="BF"/>
    </w:rPr>
  </w:style>
  <w:style w:type="character" w:styleId="IntenseReference">
    <w:name w:val="Intense Reference"/>
    <w:basedOn w:val="DefaultParagraphFont"/>
    <w:uiPriority w:val="32"/>
    <w:qFormat/>
    <w:rsid w:val="00E13BF7"/>
    <w:rPr>
      <w:b/>
      <w:bCs/>
      <w:smallCaps/>
      <w:color w:val="0F4761" w:themeColor="accent1" w:themeShade="BF"/>
      <w:spacing w:val="5"/>
    </w:rPr>
  </w:style>
  <w:style w:type="table" w:styleId="TableGrid">
    <w:name w:val="Table Grid"/>
    <w:basedOn w:val="TableNormal"/>
    <w:uiPriority w:val="39"/>
    <w:rsid w:val="003B101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5E81"/>
    <w:rPr>
      <w:color w:val="467886" w:themeColor="hyperlink"/>
      <w:u w:val="single"/>
    </w:rPr>
  </w:style>
  <w:style w:type="character" w:styleId="UnresolvedMention">
    <w:name w:val="Unresolved Mention"/>
    <w:basedOn w:val="DefaultParagraphFont"/>
    <w:uiPriority w:val="99"/>
    <w:semiHidden/>
    <w:unhideWhenUsed/>
    <w:rsid w:val="00ED1F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072646">
      <w:bodyDiv w:val="1"/>
      <w:marLeft w:val="0"/>
      <w:marRight w:val="0"/>
      <w:marTop w:val="0"/>
      <w:marBottom w:val="0"/>
      <w:divBdr>
        <w:top w:val="none" w:sz="0" w:space="0" w:color="auto"/>
        <w:left w:val="none" w:sz="0" w:space="0" w:color="auto"/>
        <w:bottom w:val="none" w:sz="0" w:space="0" w:color="auto"/>
        <w:right w:val="none" w:sz="0" w:space="0" w:color="auto"/>
      </w:divBdr>
    </w:div>
    <w:div w:id="370347526">
      <w:bodyDiv w:val="1"/>
      <w:marLeft w:val="0"/>
      <w:marRight w:val="0"/>
      <w:marTop w:val="0"/>
      <w:marBottom w:val="0"/>
      <w:divBdr>
        <w:top w:val="none" w:sz="0" w:space="0" w:color="auto"/>
        <w:left w:val="none" w:sz="0" w:space="0" w:color="auto"/>
        <w:bottom w:val="none" w:sz="0" w:space="0" w:color="auto"/>
        <w:right w:val="none" w:sz="0" w:space="0" w:color="auto"/>
      </w:divBdr>
    </w:div>
    <w:div w:id="533664516">
      <w:bodyDiv w:val="1"/>
      <w:marLeft w:val="0"/>
      <w:marRight w:val="0"/>
      <w:marTop w:val="0"/>
      <w:marBottom w:val="0"/>
      <w:divBdr>
        <w:top w:val="none" w:sz="0" w:space="0" w:color="auto"/>
        <w:left w:val="none" w:sz="0" w:space="0" w:color="auto"/>
        <w:bottom w:val="none" w:sz="0" w:space="0" w:color="auto"/>
        <w:right w:val="none" w:sz="0" w:space="0" w:color="auto"/>
      </w:divBdr>
    </w:div>
    <w:div w:id="678971030">
      <w:bodyDiv w:val="1"/>
      <w:marLeft w:val="0"/>
      <w:marRight w:val="0"/>
      <w:marTop w:val="0"/>
      <w:marBottom w:val="0"/>
      <w:divBdr>
        <w:top w:val="none" w:sz="0" w:space="0" w:color="auto"/>
        <w:left w:val="none" w:sz="0" w:space="0" w:color="auto"/>
        <w:bottom w:val="none" w:sz="0" w:space="0" w:color="auto"/>
        <w:right w:val="none" w:sz="0" w:space="0" w:color="auto"/>
      </w:divBdr>
    </w:div>
    <w:div w:id="712312511">
      <w:bodyDiv w:val="1"/>
      <w:marLeft w:val="0"/>
      <w:marRight w:val="0"/>
      <w:marTop w:val="0"/>
      <w:marBottom w:val="0"/>
      <w:divBdr>
        <w:top w:val="none" w:sz="0" w:space="0" w:color="auto"/>
        <w:left w:val="none" w:sz="0" w:space="0" w:color="auto"/>
        <w:bottom w:val="none" w:sz="0" w:space="0" w:color="auto"/>
        <w:right w:val="none" w:sz="0" w:space="0" w:color="auto"/>
      </w:divBdr>
    </w:div>
    <w:div w:id="897782234">
      <w:bodyDiv w:val="1"/>
      <w:marLeft w:val="0"/>
      <w:marRight w:val="0"/>
      <w:marTop w:val="0"/>
      <w:marBottom w:val="0"/>
      <w:divBdr>
        <w:top w:val="none" w:sz="0" w:space="0" w:color="auto"/>
        <w:left w:val="none" w:sz="0" w:space="0" w:color="auto"/>
        <w:bottom w:val="none" w:sz="0" w:space="0" w:color="auto"/>
        <w:right w:val="none" w:sz="0" w:space="0" w:color="auto"/>
      </w:divBdr>
    </w:div>
    <w:div w:id="1535070108">
      <w:bodyDiv w:val="1"/>
      <w:marLeft w:val="0"/>
      <w:marRight w:val="0"/>
      <w:marTop w:val="0"/>
      <w:marBottom w:val="0"/>
      <w:divBdr>
        <w:top w:val="none" w:sz="0" w:space="0" w:color="auto"/>
        <w:left w:val="none" w:sz="0" w:space="0" w:color="auto"/>
        <w:bottom w:val="none" w:sz="0" w:space="0" w:color="auto"/>
        <w:right w:val="none" w:sz="0" w:space="0" w:color="auto"/>
      </w:divBdr>
    </w:div>
    <w:div w:id="1575894639">
      <w:bodyDiv w:val="1"/>
      <w:marLeft w:val="0"/>
      <w:marRight w:val="0"/>
      <w:marTop w:val="0"/>
      <w:marBottom w:val="0"/>
      <w:divBdr>
        <w:top w:val="none" w:sz="0" w:space="0" w:color="auto"/>
        <w:left w:val="none" w:sz="0" w:space="0" w:color="auto"/>
        <w:bottom w:val="none" w:sz="0" w:space="0" w:color="auto"/>
        <w:right w:val="none" w:sz="0" w:space="0" w:color="auto"/>
      </w:divBdr>
    </w:div>
    <w:div w:id="1639145474">
      <w:bodyDiv w:val="1"/>
      <w:marLeft w:val="0"/>
      <w:marRight w:val="0"/>
      <w:marTop w:val="0"/>
      <w:marBottom w:val="0"/>
      <w:divBdr>
        <w:top w:val="none" w:sz="0" w:space="0" w:color="auto"/>
        <w:left w:val="none" w:sz="0" w:space="0" w:color="auto"/>
        <w:bottom w:val="none" w:sz="0" w:space="0" w:color="auto"/>
        <w:right w:val="none" w:sz="0" w:space="0" w:color="auto"/>
      </w:divBdr>
    </w:div>
    <w:div w:id="1655527588">
      <w:bodyDiv w:val="1"/>
      <w:marLeft w:val="0"/>
      <w:marRight w:val="0"/>
      <w:marTop w:val="0"/>
      <w:marBottom w:val="0"/>
      <w:divBdr>
        <w:top w:val="none" w:sz="0" w:space="0" w:color="auto"/>
        <w:left w:val="none" w:sz="0" w:space="0" w:color="auto"/>
        <w:bottom w:val="none" w:sz="0" w:space="0" w:color="auto"/>
        <w:right w:val="none" w:sz="0" w:space="0" w:color="auto"/>
      </w:divBdr>
    </w:div>
    <w:div w:id="1664816113">
      <w:bodyDiv w:val="1"/>
      <w:marLeft w:val="0"/>
      <w:marRight w:val="0"/>
      <w:marTop w:val="0"/>
      <w:marBottom w:val="0"/>
      <w:divBdr>
        <w:top w:val="none" w:sz="0" w:space="0" w:color="auto"/>
        <w:left w:val="none" w:sz="0" w:space="0" w:color="auto"/>
        <w:bottom w:val="none" w:sz="0" w:space="0" w:color="auto"/>
        <w:right w:val="none" w:sz="0" w:space="0" w:color="auto"/>
      </w:divBdr>
    </w:div>
    <w:div w:id="1668709956">
      <w:bodyDiv w:val="1"/>
      <w:marLeft w:val="0"/>
      <w:marRight w:val="0"/>
      <w:marTop w:val="0"/>
      <w:marBottom w:val="0"/>
      <w:divBdr>
        <w:top w:val="none" w:sz="0" w:space="0" w:color="auto"/>
        <w:left w:val="none" w:sz="0" w:space="0" w:color="auto"/>
        <w:bottom w:val="none" w:sz="0" w:space="0" w:color="auto"/>
        <w:right w:val="none" w:sz="0" w:space="0" w:color="auto"/>
      </w:divBdr>
    </w:div>
    <w:div w:id="1718241601">
      <w:bodyDiv w:val="1"/>
      <w:marLeft w:val="0"/>
      <w:marRight w:val="0"/>
      <w:marTop w:val="0"/>
      <w:marBottom w:val="0"/>
      <w:divBdr>
        <w:top w:val="none" w:sz="0" w:space="0" w:color="auto"/>
        <w:left w:val="none" w:sz="0" w:space="0" w:color="auto"/>
        <w:bottom w:val="none" w:sz="0" w:space="0" w:color="auto"/>
        <w:right w:val="none" w:sz="0" w:space="0" w:color="auto"/>
      </w:divBdr>
    </w:div>
    <w:div w:id="1998802714">
      <w:bodyDiv w:val="1"/>
      <w:marLeft w:val="0"/>
      <w:marRight w:val="0"/>
      <w:marTop w:val="0"/>
      <w:marBottom w:val="0"/>
      <w:divBdr>
        <w:top w:val="none" w:sz="0" w:space="0" w:color="auto"/>
        <w:left w:val="none" w:sz="0" w:space="0" w:color="auto"/>
        <w:bottom w:val="none" w:sz="0" w:space="0" w:color="auto"/>
        <w:right w:val="none" w:sz="0" w:space="0" w:color="auto"/>
      </w:divBdr>
    </w:div>
    <w:div w:id="2044671044">
      <w:bodyDiv w:val="1"/>
      <w:marLeft w:val="0"/>
      <w:marRight w:val="0"/>
      <w:marTop w:val="0"/>
      <w:marBottom w:val="0"/>
      <w:divBdr>
        <w:top w:val="none" w:sz="0" w:space="0" w:color="auto"/>
        <w:left w:val="none" w:sz="0" w:space="0" w:color="auto"/>
        <w:bottom w:val="none" w:sz="0" w:space="0" w:color="auto"/>
        <w:right w:val="none" w:sz="0" w:space="0" w:color="auto"/>
      </w:divBdr>
    </w:div>
    <w:div w:id="2064909725">
      <w:bodyDiv w:val="1"/>
      <w:marLeft w:val="0"/>
      <w:marRight w:val="0"/>
      <w:marTop w:val="0"/>
      <w:marBottom w:val="0"/>
      <w:divBdr>
        <w:top w:val="none" w:sz="0" w:space="0" w:color="auto"/>
        <w:left w:val="none" w:sz="0" w:space="0" w:color="auto"/>
        <w:bottom w:val="none" w:sz="0" w:space="0" w:color="auto"/>
        <w:right w:val="none" w:sz="0" w:space="0" w:color="auto"/>
      </w:divBdr>
    </w:div>
    <w:div w:id="2106922265">
      <w:bodyDiv w:val="1"/>
      <w:marLeft w:val="0"/>
      <w:marRight w:val="0"/>
      <w:marTop w:val="0"/>
      <w:marBottom w:val="0"/>
      <w:divBdr>
        <w:top w:val="none" w:sz="0" w:space="0" w:color="auto"/>
        <w:left w:val="none" w:sz="0" w:space="0" w:color="auto"/>
        <w:bottom w:val="none" w:sz="0" w:space="0" w:color="auto"/>
        <w:right w:val="none" w:sz="0" w:space="0" w:color="auto"/>
      </w:divBdr>
    </w:div>
    <w:div w:id="2122337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v.uk/government/publications/protected-landscapes-targets-and-outcomes-framework"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604F6C947AFB4E826EDF8BB9E734E4" ma:contentTypeVersion="19" ma:contentTypeDescription="Create a new document." ma:contentTypeScope="" ma:versionID="a2ef0464e2dd3faafe415afbac8b6b99">
  <xsd:schema xmlns:xsd="http://www.w3.org/2001/XMLSchema" xmlns:xs="http://www.w3.org/2001/XMLSchema" xmlns:p="http://schemas.microsoft.com/office/2006/metadata/properties" xmlns:ns2="99f992a8-ef7a-4f18-87d8-d44d3be3bc8a" xmlns:ns3="148fd652-421a-4c55-a70e-a5342ebd4a99" targetNamespace="http://schemas.microsoft.com/office/2006/metadata/properties" ma:root="true" ma:fieldsID="621bf91248a24b8bcd9135a666267459" ns2:_="" ns3:_="">
    <xsd:import namespace="99f992a8-ef7a-4f18-87d8-d44d3be3bc8a"/>
    <xsd:import namespace="148fd652-421a-4c55-a70e-a5342ebd4a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f992a8-ef7a-4f18-87d8-d44d3be3b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bc823f1-575b-4904-a0f0-07749ba2ec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8fd652-421a-4c55-a70e-a5342ebd4a9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c71331c-1a56-4f34-b6ef-6c31c0775ba3}" ma:internalName="TaxCatchAll" ma:showField="CatchAllData" ma:web="148fd652-421a-4c55-a70e-a5342ebd4a99">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f992a8-ef7a-4f18-87d8-d44d3be3bc8a">
      <Terms xmlns="http://schemas.microsoft.com/office/infopath/2007/PartnerControls"/>
    </lcf76f155ced4ddcb4097134ff3c332f>
    <TaxCatchAll xmlns="148fd652-421a-4c55-a70e-a5342ebd4a99" xsi:nil="true"/>
  </documentManagement>
</p:properties>
</file>

<file path=customXml/itemProps1.xml><?xml version="1.0" encoding="utf-8"?>
<ds:datastoreItem xmlns:ds="http://schemas.openxmlformats.org/officeDocument/2006/customXml" ds:itemID="{4721EACB-2A42-42B5-803D-9FF399983F35}"/>
</file>

<file path=customXml/itemProps2.xml><?xml version="1.0" encoding="utf-8"?>
<ds:datastoreItem xmlns:ds="http://schemas.openxmlformats.org/officeDocument/2006/customXml" ds:itemID="{ED1CF31E-E3AB-4CB3-8BE7-E69C0B0EE80A}"/>
</file>

<file path=customXml/itemProps3.xml><?xml version="1.0" encoding="utf-8"?>
<ds:datastoreItem xmlns:ds="http://schemas.openxmlformats.org/officeDocument/2006/customXml" ds:itemID="{5E03A348-878F-4418-8A99-4F2FF1ABA1E1}"/>
</file>

<file path=docProps/app.xml><?xml version="1.0" encoding="utf-8"?>
<Properties xmlns="http://schemas.openxmlformats.org/officeDocument/2006/extended-properties" xmlns:vt="http://schemas.openxmlformats.org/officeDocument/2006/docPropsVTypes">
  <Template>Normal.dotm</Template>
  <TotalTime>2</TotalTime>
  <Pages>4</Pages>
  <Words>1403</Words>
  <Characters>8002</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 Lehmann</dc:creator>
  <cp:keywords/>
  <dc:description/>
  <cp:lastModifiedBy>Diana Alcroft</cp:lastModifiedBy>
  <cp:revision>2</cp:revision>
  <dcterms:created xsi:type="dcterms:W3CDTF">2025-05-06T09:35:00Z</dcterms:created>
  <dcterms:modified xsi:type="dcterms:W3CDTF">2025-05-06T09:35:00Z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0x010100AB604F6C947AFB4E826EDF8BB9E734E4</vt:lpwstr>
  </property>
</Properties>
</file>